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F147"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7353FF04"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786B2E91"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42E66317" w14:textId="77777777" w:rsidR="00363566" w:rsidRDefault="00E07FA6" w:rsidP="00363566">
      <w:pPr>
        <w:numPr>
          <w:ilvl w:val="0"/>
          <w:numId w:val="4"/>
        </w:numPr>
        <w:rPr>
          <w:rFonts w:ascii="Swis721 Lt BT" w:hAnsi="Swis721 Lt BT"/>
          <w:bCs/>
        </w:rPr>
      </w:pPr>
      <w:r w:rsidRPr="002B3902">
        <w:rPr>
          <w:rFonts w:ascii="Swis721 Lt BT" w:hAnsi="Swis721 Lt BT"/>
          <w:bCs/>
        </w:rPr>
        <w:t>Sistema a verde pensile…</w:t>
      </w:r>
      <w:bookmarkEnd w:id="0"/>
    </w:p>
    <w:p w14:paraId="1B745149" w14:textId="77777777" w:rsidR="00363566" w:rsidRDefault="00363566" w:rsidP="00363566">
      <w:pPr>
        <w:numPr>
          <w:ilvl w:val="0"/>
          <w:numId w:val="4"/>
        </w:numPr>
        <w:rPr>
          <w:rFonts w:ascii="Swis721 Lt BT" w:hAnsi="Swis721 Lt BT"/>
          <w:bCs/>
        </w:rPr>
      </w:pPr>
      <w:r>
        <w:rPr>
          <w:rFonts w:ascii="Swis721 Lt BT" w:hAnsi="Swis721 Lt BT"/>
          <w:bCs/>
        </w:rPr>
        <w:t>Finitura</w:t>
      </w:r>
    </w:p>
    <w:p w14:paraId="585F0E85" w14:textId="77777777" w:rsidR="00363566" w:rsidRPr="00363566" w:rsidRDefault="00363566" w:rsidP="00363566">
      <w:pPr>
        <w:ind w:left="720"/>
        <w:rPr>
          <w:rFonts w:ascii="Swis721 Lt BT" w:hAnsi="Swis721 Lt BT"/>
          <w:bCs/>
        </w:rPr>
      </w:pPr>
    </w:p>
    <w:tbl>
      <w:tblPr>
        <w:tblW w:w="9639" w:type="dxa"/>
        <w:jc w:val="center"/>
        <w:tblLook w:val="00A0" w:firstRow="1" w:lastRow="0" w:firstColumn="1" w:lastColumn="0" w:noHBand="0" w:noVBand="0"/>
      </w:tblPr>
      <w:tblGrid>
        <w:gridCol w:w="9639"/>
      </w:tblGrid>
      <w:tr w:rsidR="003B119C" w:rsidRPr="00A81AE5" w14:paraId="5A3281B2" w14:textId="77777777">
        <w:trPr>
          <w:trHeight w:hRule="exact" w:val="680"/>
          <w:jc w:val="center"/>
        </w:trPr>
        <w:tc>
          <w:tcPr>
            <w:tcW w:w="9639" w:type="dxa"/>
            <w:shd w:val="pct12" w:color="auto" w:fill="auto"/>
            <w:vAlign w:val="center"/>
          </w:tcPr>
          <w:p w14:paraId="51BCFC93" w14:textId="77777777" w:rsidR="003B119C" w:rsidRPr="00A816EF" w:rsidRDefault="003B119C">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5EA671E3" w14:textId="77777777" w:rsidR="003B119C" w:rsidRPr="00A816EF" w:rsidRDefault="003B119C">
      <w:pPr>
        <w:tabs>
          <w:tab w:val="left" w:pos="540"/>
        </w:tabs>
        <w:suppressAutoHyphens/>
        <w:jc w:val="both"/>
        <w:rPr>
          <w:rFonts w:ascii="Swis721 Lt BT" w:hAnsi="Swis721 Lt BT" w:cs="Swis721 Lt BT"/>
          <w:b/>
          <w:bCs/>
          <w:lang w:eastAsia="ar-SA"/>
        </w:rPr>
      </w:pPr>
    </w:p>
    <w:p w14:paraId="326C04B5" w14:textId="77777777" w:rsidR="003B119C" w:rsidRPr="00A816EF" w:rsidRDefault="003B119C">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74FD552A" w14:textId="77777777" w:rsidR="003B119C" w:rsidRPr="00A816EF" w:rsidRDefault="003B119C">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35B91C0D" w14:textId="77777777" w:rsidR="003B119C" w:rsidRPr="00A816EF" w:rsidRDefault="003B119C">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1975F8DD" w14:textId="77777777" w:rsidR="003B119C" w:rsidRPr="00A816EF" w:rsidRDefault="003B119C">
      <w:pPr>
        <w:tabs>
          <w:tab w:val="left" w:pos="-4500"/>
          <w:tab w:val="left" w:pos="1080"/>
        </w:tabs>
        <w:suppressAutoHyphens/>
        <w:ind w:left="540"/>
        <w:jc w:val="both"/>
        <w:rPr>
          <w:rFonts w:ascii="Swis721 Lt BT" w:hAnsi="Swis721 Lt BT" w:cs="Swis721 Lt BT"/>
          <w:lang w:eastAsia="ar-SA"/>
        </w:rPr>
      </w:pPr>
    </w:p>
    <w:p w14:paraId="5DD8FD77"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6880AD7F"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2B8CD73A"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552989BC"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verifiche statiche, strutturali ed igrotermiche</w:t>
      </w:r>
    </w:p>
    <w:p w14:paraId="3595DDF2"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51704EED"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5C90B4E9"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36792E2E" w14:textId="77777777" w:rsidR="003B119C" w:rsidRPr="00A816EF" w:rsidRDefault="003B119C" w:rsidP="003B119C">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61ED64E3" w14:textId="77777777" w:rsidR="003B119C" w:rsidRPr="00A816EF" w:rsidRDefault="003B119C">
      <w:pPr>
        <w:tabs>
          <w:tab w:val="left" w:pos="540"/>
        </w:tabs>
        <w:suppressAutoHyphens/>
        <w:ind w:left="540" w:hanging="540"/>
        <w:jc w:val="both"/>
        <w:rPr>
          <w:rFonts w:ascii="Swis721 Lt BT" w:hAnsi="Swis721 Lt BT" w:cs="Swis721 Lt BT"/>
          <w:b/>
          <w:bCs/>
          <w:lang w:eastAsia="ar-SA"/>
        </w:rPr>
      </w:pPr>
    </w:p>
    <w:p w14:paraId="6B4451EC" w14:textId="77777777" w:rsidR="003B119C" w:rsidRPr="00A816EF" w:rsidRDefault="003B119C">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3707B56F"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3DC82FFA"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43E55CB1"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5121C818"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180619BC"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3D16130B" w14:textId="77777777" w:rsidR="003B119C" w:rsidRPr="00A816EF" w:rsidRDefault="003B119C" w:rsidP="003B119C">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12E56D5B" w14:textId="77777777" w:rsidR="00843DEB" w:rsidRDefault="00843DEB">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3B119C" w:rsidRPr="005A59C9" w14:paraId="6A764562" w14:textId="77777777">
        <w:trPr>
          <w:trHeight w:hRule="exact" w:val="680"/>
          <w:jc w:val="center"/>
        </w:trPr>
        <w:tc>
          <w:tcPr>
            <w:tcW w:w="9639" w:type="dxa"/>
            <w:shd w:val="clear" w:color="auto" w:fill="D9D9D9"/>
            <w:vAlign w:val="center"/>
          </w:tcPr>
          <w:p w14:paraId="06A1062B" w14:textId="77777777" w:rsidR="003B119C" w:rsidRPr="005A59C9" w:rsidRDefault="003B119C">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5650AF6B" w14:textId="77777777" w:rsidR="003B119C" w:rsidRPr="005A59C9" w:rsidRDefault="003B119C">
      <w:pPr>
        <w:jc w:val="both"/>
        <w:rPr>
          <w:rFonts w:ascii="Swis721 Lt BT" w:hAnsi="Swis721 Lt BT" w:cs="Swis721 Lt BT"/>
          <w:b/>
          <w:bCs/>
        </w:rPr>
      </w:pPr>
    </w:p>
    <w:bookmarkEnd w:id="1"/>
    <w:p w14:paraId="70668E82"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TETTO CALDO</w:t>
      </w:r>
    </w:p>
    <w:p w14:paraId="29760DFC"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310340A8"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64D44B24"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 xml:space="preserve">Strato di Barriera al Vapore </w:t>
      </w:r>
    </w:p>
    <w:p w14:paraId="3F538350" w14:textId="77777777" w:rsidR="003B119C" w:rsidRPr="005A59C9" w:rsidRDefault="003B119C">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Mg/mq•hPa (SIA 280/5), con sovrapposizione di almeno 20 cm.</w:t>
      </w:r>
    </w:p>
    <w:p w14:paraId="01E168BC"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Termoisolante</w:t>
      </w:r>
    </w:p>
    <w:p w14:paraId="3F7BB183"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0755D7CC"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A CURA DL</w:t>
      </w:r>
    </w:p>
    <w:p w14:paraId="03445221" w14:textId="77777777" w:rsidR="003B119C" w:rsidRPr="005A59C9" w:rsidRDefault="003B119C">
      <w:pPr>
        <w:suppressAutoHyphens/>
        <w:jc w:val="both"/>
        <w:rPr>
          <w:rFonts w:ascii="Swis721 Lt BT" w:hAnsi="Swis721 Lt BT" w:cs="Swis721 Lt BT"/>
          <w:b/>
          <w:bCs/>
          <w:lang w:eastAsia="ar-SA"/>
        </w:rPr>
      </w:pPr>
    </w:p>
    <w:p w14:paraId="6F0F651F" w14:textId="77777777" w:rsidR="003B119C" w:rsidRPr="005A59C9" w:rsidRDefault="003B119C">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3CA74BC1"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7911EE78"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Fornitura e posa di feltro tessuto non tessuto tipo </w:t>
      </w:r>
      <w:r w:rsidRPr="005A59C9">
        <w:rPr>
          <w:rFonts w:ascii="Swis721 Lt BT" w:hAnsi="Swis721 Lt BT" w:cs="Swis721 Lt BT"/>
          <w:b/>
          <w:bCs/>
        </w:rPr>
        <w:t>MediTex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3B119C" w:rsidRPr="005A59C9" w14:paraId="2F4DB330"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3FF67D1C"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6E2A7D6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6F19B746"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4898F722"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7BB82FE1"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52DFF820"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753ECC9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053BF5C8"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6850B838"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6411CE63" w14:textId="77777777" w:rsidR="003B119C" w:rsidRPr="005A59C9" w:rsidRDefault="003B119C">
      <w:pPr>
        <w:ind w:left="357"/>
        <w:jc w:val="both"/>
        <w:rPr>
          <w:rFonts w:ascii="Swis721 Lt BT" w:hAnsi="Swis721 Lt BT" w:cs="Swis721 Lt BT"/>
          <w:b/>
          <w:bCs/>
        </w:rPr>
      </w:pPr>
    </w:p>
    <w:p w14:paraId="1A278B5A" w14:textId="77777777" w:rsidR="003B119C" w:rsidRPr="005A59C9" w:rsidRDefault="003B119C">
      <w:pPr>
        <w:jc w:val="both"/>
        <w:rPr>
          <w:rFonts w:ascii="Swis721 Lt BT" w:hAnsi="Swis721 Lt BT" w:cs="Swis721 Lt BT"/>
          <w:b/>
          <w:bCs/>
        </w:rPr>
      </w:pPr>
      <w:r w:rsidRPr="005A59C9">
        <w:rPr>
          <w:rFonts w:ascii="Swis721 Lt BT" w:hAnsi="Swis721 Lt BT" w:cs="Swis721 Lt BT"/>
          <w:b/>
          <w:bCs/>
        </w:rPr>
        <w:t>Elemento di tenuta</w:t>
      </w:r>
    </w:p>
    <w:p w14:paraId="7A19B7EF" w14:textId="77777777" w:rsidR="003B119C" w:rsidRPr="005A59C9" w:rsidRDefault="003B119C">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3B119C" w:rsidRPr="005A59C9" w14:paraId="4FA18CFB"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47B24D86" w14:textId="77777777" w:rsidR="003B119C" w:rsidRPr="005A59C9" w:rsidRDefault="003B119C">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1E54F7B5"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3CAF8F0E"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360FDDA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19B854FF" w14:textId="77777777" w:rsidR="003B119C" w:rsidRPr="005A59C9" w:rsidRDefault="003B119C">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3B119C" w:rsidRPr="005A59C9" w14:paraId="02877897"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3AA6AEE"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3BD4D599"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F131DB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B677B6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BF5DF61"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1BECB479"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229DEFF"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3B5CA193"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BAF531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4012F57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25FAFEC"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3B119C" w:rsidRPr="005A59C9" w14:paraId="57FFD31C"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2D44139"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03D71B8D"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E489CA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2AEA7D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16A59B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3B119C" w:rsidRPr="005A59C9" w14:paraId="005DA1FD"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C52C406"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E36CE6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799366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BC930B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3B119C" w:rsidRPr="005A59C9" w14:paraId="3446830C"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31C166B"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794C07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0A97DC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14B63F5"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3B119C" w:rsidRPr="005A59C9" w14:paraId="21A99DF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101E436C"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40D3476"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9A295D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D5B466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3B119C" w:rsidRPr="005A59C9" w14:paraId="1FE9D6E1"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31DC275" w14:textId="77777777" w:rsidR="003B119C" w:rsidRPr="005A59C9" w:rsidRDefault="003B119C">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27B9BF0C"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1BE30036"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E8BE1B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75F425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C80A5B2"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1E61904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3B119C" w:rsidRPr="005A59C9" w14:paraId="6B167CC7"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8E547B5"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3EFCE00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400 kPa</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62ADD90"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5828434"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3B119C" w:rsidRPr="005A59C9" w14:paraId="69D7824C"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58BDDFD8"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07413D8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CE3537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806D99E"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3B119C" w:rsidRPr="005A59C9" w14:paraId="5ADBE9F3"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BAEA023"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542223A" w14:textId="77777777" w:rsidR="003B119C" w:rsidRPr="005A59C9" w:rsidRDefault="003B119C">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527D7C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48E86F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3B119C" w:rsidRPr="005A59C9" w14:paraId="34BE8F9C"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41AAE8AB"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4ACB65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00DC4017"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C9357F9"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5BA2A5FA"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9C647D8"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16BEE75D"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3B119C" w:rsidRPr="005A59C9" w14:paraId="6DF9915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D982FB0" w14:textId="77777777" w:rsidR="003B119C" w:rsidRPr="005A59C9" w:rsidRDefault="003B119C">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26A2883"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DA0FE8F"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4528D0B" w14:textId="77777777" w:rsidR="003B119C" w:rsidRPr="005A59C9" w:rsidRDefault="003B119C">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1A49DF92" w14:textId="77777777" w:rsidR="003B119C" w:rsidRPr="005A59C9" w:rsidRDefault="003B119C">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057B3B1E"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1F12AE98" w14:textId="77777777" w:rsidR="003B119C" w:rsidRPr="005A59C9" w:rsidRDefault="003B119C">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2AC0CCCB"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417D5DD7"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0185CFA2"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0F4BC09E"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397A964"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4C4A4F35" w14:textId="77777777" w:rsidR="003B119C" w:rsidRPr="005A59C9" w:rsidRDefault="003B119C">
            <w:pPr>
              <w:jc w:val="center"/>
              <w:rPr>
                <w:rFonts w:ascii="Swis721 Lt BT" w:hAnsi="Swis721 Lt BT" w:cs="Swis721 Lt BT"/>
                <w:i/>
                <w:iCs/>
              </w:rPr>
            </w:pPr>
          </w:p>
          <w:p w14:paraId="59CD71B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3990E5BB"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06CA05C3"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68291868" w14:textId="77777777" w:rsidR="003B119C" w:rsidRPr="005A59C9" w:rsidRDefault="003B119C">
      <w:pPr>
        <w:ind w:left="357"/>
        <w:jc w:val="both"/>
        <w:rPr>
          <w:rFonts w:ascii="Swis721 Lt BT" w:hAnsi="Swis721 Lt BT" w:cs="Swis721 Lt BT"/>
          <w:b/>
          <w:bCs/>
        </w:rPr>
      </w:pPr>
    </w:p>
    <w:p w14:paraId="0B9A31AA" w14:textId="77777777" w:rsidR="003B119C" w:rsidRPr="00ED36B6" w:rsidRDefault="003B119C" w:rsidP="00ED36B6">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356FFF1B"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249A7911" w14:textId="77777777" w:rsidR="003B119C" w:rsidRPr="005A59C9" w:rsidRDefault="003B119C">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3B119C" w:rsidRPr="005A59C9" w14:paraId="70840225"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552334E0"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42B05BF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02C46CAC"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4489AB78" w14:textId="77777777" w:rsidR="003B119C" w:rsidRPr="005A59C9" w:rsidRDefault="003B119C">
            <w:pPr>
              <w:jc w:val="center"/>
              <w:rPr>
                <w:rFonts w:ascii="Arial" w:hAnsi="Arial" w:cs="Arial"/>
                <w:i/>
              </w:rPr>
            </w:pPr>
            <w:r w:rsidRPr="005A59C9">
              <w:rPr>
                <w:rFonts w:ascii="Arial" w:hAnsi="Arial" w:cs="Arial"/>
                <w:i/>
              </w:rPr>
              <w:t>TOT</w:t>
            </w:r>
          </w:p>
        </w:tc>
      </w:tr>
      <w:tr w:rsidR="003B119C" w:rsidRPr="005A59C9" w14:paraId="757A9DAA"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13533756" w14:textId="77777777" w:rsidR="003B119C" w:rsidRPr="005A59C9" w:rsidRDefault="003B119C">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7A7E9550"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65330B4E" w14:textId="77777777" w:rsidR="003B119C" w:rsidRPr="005A59C9" w:rsidRDefault="003B119C">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7245A93E" w14:textId="77777777" w:rsidR="003B119C" w:rsidRPr="005A59C9" w:rsidRDefault="003B119C">
            <w:pPr>
              <w:jc w:val="center"/>
              <w:rPr>
                <w:rFonts w:ascii="Swis721 Lt BT" w:hAnsi="Swis721 Lt BT" w:cs="Swis721 Lt BT"/>
                <w:i/>
              </w:rPr>
            </w:pPr>
            <w:r w:rsidRPr="005A59C9">
              <w:rPr>
                <w:rFonts w:ascii="Arial" w:hAnsi="Arial" w:cs="Arial"/>
                <w:i/>
              </w:rPr>
              <w:t>€</w:t>
            </w:r>
          </w:p>
        </w:tc>
      </w:tr>
    </w:tbl>
    <w:p w14:paraId="7BFF838E" w14:textId="77777777" w:rsidR="003B119C" w:rsidRPr="005A59C9" w:rsidRDefault="003B119C">
      <w:pPr>
        <w:ind w:left="709"/>
        <w:jc w:val="both"/>
        <w:rPr>
          <w:rFonts w:ascii="Swis721 Lt BT" w:hAnsi="Swis721 Lt BT" w:cs="Swis721 Lt BT"/>
        </w:rPr>
      </w:pPr>
    </w:p>
    <w:p w14:paraId="1466E815"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Raccordi a parete (profilo fermamanto)</w:t>
      </w:r>
    </w:p>
    <w:p w14:paraId="4AE22D18"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3B119C" w:rsidRPr="005A59C9" w14:paraId="5C484008"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1E8C5C9"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39F8A894"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3681993"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1BA9CDC8"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49CDC004"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5ACD4C98"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11004D52"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53A2FE0E"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2EF952ED"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2DEF20E5"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754C3696" w14:textId="77777777" w:rsidR="003B119C" w:rsidRPr="005A59C9" w:rsidRDefault="003B119C">
      <w:pPr>
        <w:ind w:left="709"/>
        <w:jc w:val="both"/>
        <w:rPr>
          <w:rFonts w:ascii="Swis721 Lt BT" w:hAnsi="Swis721 Lt BT" w:cs="Swis721 Lt BT"/>
        </w:rPr>
      </w:pPr>
    </w:p>
    <w:p w14:paraId="07D7103B"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60966519" w14:textId="77777777" w:rsidR="003B119C" w:rsidRPr="005A59C9" w:rsidRDefault="003B119C">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04B15CBB" w14:textId="77777777" w:rsidR="003B119C" w:rsidRPr="005A59C9" w:rsidRDefault="003B119C">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0E724E02"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33F33F3"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4AB8A5B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8BAB01B"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D02C5FD" w14:textId="77777777" w:rsidR="003B119C" w:rsidRPr="005A59C9" w:rsidRDefault="003B119C">
            <w:pPr>
              <w:ind w:left="-108"/>
              <w:jc w:val="center"/>
              <w:rPr>
                <w:rFonts w:ascii="Swis721 Lt BT" w:hAnsi="Swis721 Lt BT" w:cs="Swis721 Lt BT"/>
                <w:i/>
                <w:iCs/>
              </w:rPr>
            </w:pPr>
            <w:r w:rsidRPr="005A59C9">
              <w:rPr>
                <w:rFonts w:ascii="Swis721 Lt BT" w:hAnsi="Swis721 Lt BT" w:cs="Swis721 Lt BT"/>
                <w:i/>
                <w:iCs/>
              </w:rPr>
              <w:t>TOT</w:t>
            </w:r>
          </w:p>
        </w:tc>
      </w:tr>
      <w:tr w:rsidR="003B119C" w:rsidRPr="005A59C9" w14:paraId="3C4DC11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227670F"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4CA99D77"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20AB11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F39083E"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9FDE52D" w14:textId="77777777" w:rsidR="003B119C" w:rsidRPr="005A59C9" w:rsidRDefault="003B119C">
            <w:pPr>
              <w:ind w:left="-108"/>
              <w:jc w:val="center"/>
              <w:rPr>
                <w:rFonts w:ascii="Swis721 Lt BT" w:hAnsi="Swis721 Lt BT" w:cs="Swis721 Lt BT"/>
                <w:i/>
                <w:iCs/>
              </w:rPr>
            </w:pPr>
            <w:r w:rsidRPr="005A59C9">
              <w:rPr>
                <w:rFonts w:ascii="Arial" w:hAnsi="Arial" w:cs="Arial"/>
                <w:i/>
                <w:iCs/>
              </w:rPr>
              <w:t>€</w:t>
            </w:r>
          </w:p>
        </w:tc>
      </w:tr>
    </w:tbl>
    <w:p w14:paraId="0DF59614"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218B475F"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In prossimità dei lucernari, il manto dovrà essere incollato ai basamenti verticali mediante colla a contatto tipo Dylon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5910F48A"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73DD3A3"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19ED0309"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49A3C9F"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C147D20"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78BA9961"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A8229A5" w14:textId="77777777" w:rsidR="003B119C" w:rsidRPr="005A59C9" w:rsidRDefault="003B119C">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6E84A523"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1C015D7"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 xml:space="preserve">/cad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112C91F"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299B0677" w14:textId="77777777" w:rsidR="003B119C" w:rsidRPr="005A59C9" w:rsidRDefault="003B119C">
      <w:pPr>
        <w:ind w:left="426"/>
        <w:jc w:val="both"/>
        <w:rPr>
          <w:rFonts w:ascii="Swis721 Lt BT" w:hAnsi="Swis721 Lt BT" w:cs="Swis721 Lt BT"/>
        </w:rPr>
      </w:pPr>
    </w:p>
    <w:p w14:paraId="3B53D02F" w14:textId="77777777" w:rsidR="003B119C" w:rsidRPr="005A59C9" w:rsidRDefault="003B119C" w:rsidP="003B119C">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19666375"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Eventuali tubazioni passanti che dovessero emergere dal solaio di copertura, verranno rivestite mediante elemento presagomato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3B119C" w:rsidRPr="005A59C9" w14:paraId="1B0B2470"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080244D1"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5A16BA13"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4ED54ED"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FDFE2C4"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TOT</w:t>
            </w:r>
          </w:p>
        </w:tc>
      </w:tr>
      <w:tr w:rsidR="003B119C" w:rsidRPr="005A59C9" w14:paraId="0BD75A63"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1581AF1D"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2B279785"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8EC94B2" w14:textId="77777777" w:rsidR="003B119C" w:rsidRPr="005A59C9" w:rsidRDefault="003B119C">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/cad</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711402A" w14:textId="77777777" w:rsidR="003B119C" w:rsidRPr="005A59C9" w:rsidRDefault="003B119C">
            <w:pPr>
              <w:ind w:right="-79"/>
              <w:jc w:val="center"/>
              <w:rPr>
                <w:rFonts w:ascii="Swis721 Lt BT" w:hAnsi="Swis721 Lt BT" w:cs="Swis721 Lt BT"/>
                <w:i/>
                <w:iCs/>
              </w:rPr>
            </w:pPr>
            <w:r w:rsidRPr="005A59C9">
              <w:rPr>
                <w:rFonts w:ascii="Arial" w:hAnsi="Arial" w:cs="Arial"/>
                <w:i/>
                <w:iCs/>
              </w:rPr>
              <w:t>€</w:t>
            </w:r>
          </w:p>
        </w:tc>
      </w:tr>
    </w:tbl>
    <w:p w14:paraId="5FB3343F" w14:textId="77777777" w:rsidR="003B119C" w:rsidRPr="005A59C9" w:rsidRDefault="003B119C">
      <w:pPr>
        <w:ind w:left="709"/>
        <w:jc w:val="both"/>
        <w:rPr>
          <w:rFonts w:ascii="Swis721 Lt BT" w:hAnsi="Swis721 Lt BT" w:cs="Swis721 Lt BT"/>
        </w:rPr>
      </w:pPr>
    </w:p>
    <w:p w14:paraId="78E83C22" w14:textId="77777777" w:rsidR="003B119C" w:rsidRPr="005A59C9" w:rsidRDefault="003B119C" w:rsidP="003B119C">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0057F019"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lastRenderedPageBreak/>
        <w:t>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parafoglie.Gli scarichi dovranno essere realizzati in PVC rigido muniti d’opportuna guarnizione antirigurgito e dovranno essere fissati meccanicamente al solaio.</w:t>
      </w:r>
    </w:p>
    <w:p w14:paraId="48A2996B" w14:textId="77777777" w:rsidR="003B119C" w:rsidRPr="005A59C9" w:rsidRDefault="003B119C">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3B119C" w:rsidRPr="005A59C9" w14:paraId="50057B8D"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0E46967"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75AC59E0"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7000CED3"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6A0B5695"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TOT</w:t>
            </w:r>
          </w:p>
        </w:tc>
      </w:tr>
      <w:tr w:rsidR="003B119C" w:rsidRPr="005A59C9" w14:paraId="0997D008"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D61BFDD" w14:textId="77777777" w:rsidR="003B119C" w:rsidRPr="005A59C9" w:rsidRDefault="003B119C">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2A0A73DA"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cad</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E0B41B1" w14:textId="77777777" w:rsidR="003B119C" w:rsidRPr="005A59C9" w:rsidRDefault="003B119C">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/cad</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40E418CA" w14:textId="77777777" w:rsidR="003B119C" w:rsidRPr="005A59C9" w:rsidRDefault="003B119C">
            <w:pPr>
              <w:jc w:val="center"/>
              <w:rPr>
                <w:rFonts w:ascii="Swis721 Lt BT" w:hAnsi="Swis721 Lt BT" w:cs="Swis721 Lt BT"/>
                <w:i/>
                <w:iCs/>
              </w:rPr>
            </w:pPr>
            <w:r w:rsidRPr="005A59C9">
              <w:rPr>
                <w:rFonts w:ascii="Arial" w:hAnsi="Arial" w:cs="Arial"/>
                <w:i/>
                <w:iCs/>
              </w:rPr>
              <w:t>€</w:t>
            </w:r>
          </w:p>
        </w:tc>
      </w:tr>
    </w:tbl>
    <w:p w14:paraId="201483CC" w14:textId="77777777" w:rsidR="003B119C" w:rsidRDefault="003B119C"/>
    <w:p w14:paraId="4E10E820" w14:textId="77777777" w:rsidR="003B119C" w:rsidRPr="005A59C9" w:rsidRDefault="003B119C" w:rsidP="003B119C">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79A5E43F" w14:textId="77777777" w:rsidR="003B119C" w:rsidRPr="00AC2C4C" w:rsidRDefault="003B119C">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6C322FCF"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Fissaggio meccanico del manto impermeabile sui due lati del giunto eseguito tramite la fornitura e posa di un profilo in acciaio preforato, fissato con tasselli ad espansione  HILTI ed inserimento di filo antistrappo in PVC diam. 4 mm estruso sul lato interno dei profili.</w:t>
      </w:r>
    </w:p>
    <w:p w14:paraId="5C60F9D4" w14:textId="77777777" w:rsidR="003B119C" w:rsidRPr="00AC2C4C" w:rsidRDefault="003B119C">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0F5D2DEF" w14:textId="77777777" w:rsidR="003B119C" w:rsidRPr="00C66E45" w:rsidRDefault="003B119C">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04B7DD3B" w14:textId="77777777" w:rsidR="003B119C" w:rsidRPr="00C66E45" w:rsidRDefault="003B119C">
      <w:pPr>
        <w:tabs>
          <w:tab w:val="left" w:pos="851"/>
          <w:tab w:val="left" w:pos="5538"/>
        </w:tabs>
        <w:jc w:val="both"/>
        <w:rPr>
          <w:rFonts w:ascii="Swis721 Lt BT" w:hAnsi="Swis721 Lt BT" w:cs="Arial"/>
          <w:noProof/>
        </w:rPr>
      </w:pPr>
    </w:p>
    <w:p w14:paraId="1CAEC4C7" w14:textId="77777777" w:rsidR="003B119C" w:rsidRDefault="003B119C">
      <w:pPr>
        <w:tabs>
          <w:tab w:val="left" w:pos="851"/>
          <w:tab w:val="left" w:pos="5538"/>
        </w:tabs>
        <w:jc w:val="both"/>
      </w:pPr>
      <w:r>
        <w:t xml:space="preserve">  </w:t>
      </w:r>
    </w:p>
    <w:p w14:paraId="77BFBD70" w14:textId="77777777" w:rsidR="003B119C" w:rsidRPr="00D54B34" w:rsidRDefault="003B119C">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4A89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5pt;height:119.7pt" o:ole="">
            <v:imagedata r:id="rId7" o:title=""/>
          </v:shape>
          <o:OLEObject Type="Embed" ProgID="Unknown" ShapeID="_x0000_i1025" DrawAspect="Content" ObjectID="_1742022368" r:id="rId8"/>
        </w:object>
      </w:r>
    </w:p>
    <w:p w14:paraId="11D365E8"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75F91E44"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710AFE40"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4DC8DEA7"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2E127AD2" w14:textId="77777777" w:rsidR="003B119C" w:rsidRPr="00AC2C4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15FE8F13" w14:textId="77777777" w:rsidR="003B119C" w:rsidRDefault="003B119C" w:rsidP="003B119C">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61C39C00" w14:textId="77777777" w:rsidR="003B119C" w:rsidRPr="00AC2C4C" w:rsidRDefault="003B119C">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4"/>
        <w:gridCol w:w="1191"/>
        <w:gridCol w:w="1425"/>
        <w:gridCol w:w="1249"/>
      </w:tblGrid>
      <w:tr w:rsidR="003B119C" w:rsidRPr="00AC2C4C" w14:paraId="2E69F424" w14:textId="77777777">
        <w:trPr>
          <w:jc w:val="center"/>
        </w:trPr>
        <w:tc>
          <w:tcPr>
            <w:tcW w:w="5873" w:type="dxa"/>
            <w:shd w:val="clear" w:color="auto" w:fill="auto"/>
          </w:tcPr>
          <w:p w14:paraId="28448C82" w14:textId="77777777" w:rsidR="003B119C" w:rsidRPr="00AC2C4C" w:rsidRDefault="003B119C">
            <w:pPr>
              <w:keepNext/>
              <w:tabs>
                <w:tab w:val="num" w:pos="0"/>
              </w:tabs>
              <w:ind w:right="-79"/>
              <w:rPr>
                <w:rFonts w:ascii="Swis721 Lt BT" w:hAnsi="Swis721 Lt BT" w:cs="Arial"/>
                <w:i/>
              </w:rPr>
            </w:pPr>
            <w:r w:rsidRPr="00AC2C4C">
              <w:rPr>
                <w:rFonts w:ascii="Swis721 Lt BT" w:hAnsi="Swis721 Lt BT" w:cs="Arial"/>
                <w:i/>
              </w:rPr>
              <w:t>DESCRIZIONE</w:t>
            </w:r>
          </w:p>
        </w:tc>
        <w:tc>
          <w:tcPr>
            <w:tcW w:w="1204" w:type="dxa"/>
            <w:shd w:val="clear" w:color="auto" w:fill="auto"/>
          </w:tcPr>
          <w:p w14:paraId="68CF2F44" w14:textId="77777777" w:rsidR="003B119C" w:rsidRPr="00AC2C4C" w:rsidRDefault="003B119C">
            <w:pPr>
              <w:keepNext/>
              <w:tabs>
                <w:tab w:val="num" w:pos="0"/>
              </w:tabs>
              <w:ind w:right="-79"/>
              <w:jc w:val="center"/>
              <w:rPr>
                <w:rFonts w:ascii="Swis721 Lt BT" w:hAnsi="Swis721 Lt BT" w:cs="Arial"/>
                <w:i/>
              </w:rPr>
            </w:pPr>
            <w:r w:rsidRPr="00AC2C4C">
              <w:rPr>
                <w:rFonts w:ascii="Swis721 Lt BT" w:hAnsi="Swis721 Lt BT" w:cs="Arial"/>
                <w:i/>
              </w:rPr>
              <w:t>U.M.</w:t>
            </w:r>
          </w:p>
        </w:tc>
        <w:tc>
          <w:tcPr>
            <w:tcW w:w="1440" w:type="dxa"/>
            <w:shd w:val="clear" w:color="auto" w:fill="auto"/>
            <w:vAlign w:val="center"/>
          </w:tcPr>
          <w:p w14:paraId="6F552DF3" w14:textId="77777777" w:rsidR="003B119C" w:rsidRPr="00AC2C4C" w:rsidRDefault="003B119C">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60" w:type="dxa"/>
            <w:shd w:val="clear" w:color="auto" w:fill="auto"/>
            <w:vAlign w:val="center"/>
          </w:tcPr>
          <w:p w14:paraId="31D0B2D9" w14:textId="77777777" w:rsidR="003B119C" w:rsidRPr="00AC2C4C" w:rsidRDefault="003B119C">
            <w:pPr>
              <w:keepNext/>
              <w:ind w:left="180" w:right="-79"/>
              <w:jc w:val="center"/>
              <w:rPr>
                <w:rFonts w:ascii="Swis721 Lt BT" w:hAnsi="Swis721 Lt BT" w:cs="Arial"/>
                <w:i/>
              </w:rPr>
            </w:pPr>
            <w:r w:rsidRPr="00AC2C4C">
              <w:rPr>
                <w:rFonts w:ascii="Swis721 Lt BT" w:hAnsi="Swis721 Lt BT" w:cs="Arial"/>
                <w:i/>
              </w:rPr>
              <w:t>TOT</w:t>
            </w:r>
          </w:p>
        </w:tc>
      </w:tr>
      <w:tr w:rsidR="003B119C" w:rsidRPr="00AC2C4C" w14:paraId="4758AFE0" w14:textId="77777777">
        <w:trPr>
          <w:trHeight w:val="227"/>
          <w:jc w:val="center"/>
        </w:trPr>
        <w:tc>
          <w:tcPr>
            <w:tcW w:w="5873" w:type="dxa"/>
            <w:shd w:val="clear" w:color="auto" w:fill="auto"/>
          </w:tcPr>
          <w:p w14:paraId="31C7E398" w14:textId="77777777" w:rsidR="003B119C" w:rsidRPr="00AC2C4C" w:rsidRDefault="003B119C">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204" w:type="dxa"/>
            <w:shd w:val="clear" w:color="auto" w:fill="auto"/>
          </w:tcPr>
          <w:p w14:paraId="5C7301E1" w14:textId="77777777" w:rsidR="003B119C" w:rsidRPr="00AC2C4C" w:rsidRDefault="003B119C">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40" w:type="dxa"/>
            <w:shd w:val="clear" w:color="auto" w:fill="auto"/>
            <w:vAlign w:val="center"/>
          </w:tcPr>
          <w:p w14:paraId="431BEF67" w14:textId="77777777" w:rsidR="003B119C" w:rsidRPr="00AC2C4C" w:rsidRDefault="003B119C">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60" w:type="dxa"/>
            <w:shd w:val="clear" w:color="auto" w:fill="auto"/>
            <w:vAlign w:val="center"/>
          </w:tcPr>
          <w:p w14:paraId="21BC1404" w14:textId="77777777" w:rsidR="003B119C" w:rsidRPr="00AC2C4C" w:rsidRDefault="003B119C">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305FF6B9" w14:textId="77777777" w:rsidR="003B119C" w:rsidRPr="00453A5D" w:rsidRDefault="003B119C">
      <w:pPr>
        <w:jc w:val="both"/>
        <w:rPr>
          <w:rFonts w:ascii="Swis721 Lt BT" w:hAnsi="Swis721 Lt BT" w:cs="Swis721 Lt BT"/>
        </w:rPr>
      </w:pPr>
    </w:p>
    <w:p w14:paraId="6C88E295" w14:textId="77777777" w:rsidR="000D20AE" w:rsidRDefault="000D20AE"/>
    <w:p w14:paraId="5A6963FD" w14:textId="77777777" w:rsidR="00363566" w:rsidRDefault="00AA21E6" w:rsidP="00363566">
      <w:r>
        <w:rPr>
          <w:b/>
          <w:bCs/>
        </w:rPr>
        <w:br w:type="page"/>
      </w:r>
    </w:p>
    <w:tbl>
      <w:tblPr>
        <w:tblW w:w="9639" w:type="dxa"/>
        <w:jc w:val="center"/>
        <w:tblLook w:val="00A0" w:firstRow="1" w:lastRow="0" w:firstColumn="1" w:lastColumn="0" w:noHBand="0" w:noVBand="0"/>
      </w:tblPr>
      <w:tblGrid>
        <w:gridCol w:w="9639"/>
      </w:tblGrid>
      <w:tr w:rsidR="00363566" w:rsidRPr="00B206F6" w14:paraId="3189B993" w14:textId="77777777" w:rsidTr="00FC5452">
        <w:trPr>
          <w:trHeight w:hRule="exact" w:val="680"/>
          <w:jc w:val="center"/>
        </w:trPr>
        <w:tc>
          <w:tcPr>
            <w:tcW w:w="9629" w:type="dxa"/>
            <w:shd w:val="pct12" w:color="auto" w:fill="auto"/>
            <w:vAlign w:val="center"/>
          </w:tcPr>
          <w:p w14:paraId="182DD67A" w14:textId="77777777" w:rsidR="00363566" w:rsidRPr="00B206F6" w:rsidRDefault="00363566" w:rsidP="00FC5452">
            <w:pPr>
              <w:pStyle w:val="StileTitolo4Sinistro063cmSporgente063cm"/>
              <w:tabs>
                <w:tab w:val="clear" w:pos="720"/>
              </w:tabs>
              <w:spacing w:before="0" w:after="0"/>
              <w:ind w:left="284" w:firstLine="0"/>
              <w:outlineLvl w:val="0"/>
              <w:rPr>
                <w:rFonts w:ascii="Swis721 Lt BT" w:hAnsi="Swis721 Lt BT" w:cs="Swis721 Lt BT"/>
              </w:rPr>
            </w:pPr>
            <w:r w:rsidRPr="00B206F6">
              <w:rPr>
                <w:rFonts w:ascii="Swis721 Lt BT" w:hAnsi="Swis721 Lt BT" w:cs="Swis721 Lt BT"/>
              </w:rPr>
              <w:lastRenderedPageBreak/>
              <w:t>SISTEMI CARRABILI A DRENAGGIO CONTINUO</w:t>
            </w:r>
          </w:p>
        </w:tc>
      </w:tr>
    </w:tbl>
    <w:p w14:paraId="0BA0F92C" w14:textId="77777777" w:rsidR="00363566" w:rsidRDefault="00363566" w:rsidP="00363566"/>
    <w:tbl>
      <w:tblPr>
        <w:tblW w:w="96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1" w:type="dxa"/>
          <w:right w:w="71" w:type="dxa"/>
        </w:tblCellMar>
        <w:tblLook w:val="00A0" w:firstRow="1" w:lastRow="0" w:firstColumn="1" w:lastColumn="0" w:noHBand="0" w:noVBand="0"/>
      </w:tblPr>
      <w:tblGrid>
        <w:gridCol w:w="4822"/>
        <w:gridCol w:w="4817"/>
        <w:gridCol w:w="6"/>
      </w:tblGrid>
      <w:tr w:rsidR="00363566" w:rsidRPr="00064C0B" w14:paraId="10444BFB" w14:textId="77777777" w:rsidTr="00FC5452">
        <w:trPr>
          <w:trHeight w:val="264"/>
          <w:jc w:val="center"/>
        </w:trPr>
        <w:tc>
          <w:tcPr>
            <w:tcW w:w="9645" w:type="dxa"/>
            <w:gridSpan w:val="3"/>
            <w:tcBorders>
              <w:top w:val="dashSmallGap" w:sz="4" w:space="0" w:color="auto"/>
              <w:left w:val="dashSmallGap" w:sz="4" w:space="0" w:color="auto"/>
              <w:bottom w:val="dashSmallGap" w:sz="4" w:space="0" w:color="auto"/>
              <w:right w:val="dashSmallGap" w:sz="4" w:space="0" w:color="auto"/>
            </w:tcBorders>
            <w:vAlign w:val="center"/>
          </w:tcPr>
          <w:p w14:paraId="3983CC60" w14:textId="77777777" w:rsidR="00363566" w:rsidRPr="00CC6CF5" w:rsidRDefault="00363566" w:rsidP="00FC5452">
            <w:pPr>
              <w:suppressAutoHyphens/>
              <w:spacing w:line="256" w:lineRule="auto"/>
              <w:rPr>
                <w:rFonts w:ascii="Swis721 BT" w:hAnsi="Swis721 BT" w:cs="Swis721 BT"/>
                <w:lang w:eastAsia="ar-SA"/>
              </w:rPr>
            </w:pPr>
            <w:r w:rsidRPr="00CC6CF5">
              <w:rPr>
                <w:rFonts w:ascii="Swis721 BT" w:hAnsi="Swis721 BT" w:cs="Swis721 BT"/>
                <w:b/>
                <w:bCs/>
                <w:lang w:eastAsia="ar-SA"/>
              </w:rPr>
              <w:t>SISTEMA CARRABILE A SECCO CON AUTOBLOCCANTI</w:t>
            </w:r>
            <w:r>
              <w:rPr>
                <w:rFonts w:ascii="Swis721 BT" w:hAnsi="Swis721 BT" w:cs="Swis721 BT"/>
                <w:b/>
                <w:bCs/>
                <w:lang w:eastAsia="ar-SA"/>
              </w:rPr>
              <w:t xml:space="preserve"> HARPO UNI 11235</w:t>
            </w:r>
          </w:p>
        </w:tc>
      </w:tr>
      <w:tr w:rsidR="00363566" w:rsidRPr="00064C0B" w14:paraId="4C667279" w14:textId="77777777" w:rsidTr="00FC5452">
        <w:trPr>
          <w:jc w:val="center"/>
        </w:trPr>
        <w:tc>
          <w:tcPr>
            <w:tcW w:w="4822" w:type="dxa"/>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vAlign w:val="center"/>
          </w:tcPr>
          <w:p w14:paraId="27238C24" w14:textId="77777777" w:rsidR="00363566" w:rsidRPr="00E4209B" w:rsidRDefault="00363566" w:rsidP="00FC5452">
            <w:pPr>
              <w:spacing w:after="60" w:line="256" w:lineRule="auto"/>
              <w:jc w:val="center"/>
              <w:rPr>
                <w:rFonts w:ascii="Swis721 BT" w:hAnsi="Swis721 BT" w:cs="Swis721 BT"/>
                <w:lang w:eastAsia="en-US"/>
              </w:rPr>
            </w:pPr>
            <w:r>
              <w:rPr>
                <w:rFonts w:ascii="Swis721 BT" w:hAnsi="Swis721 BT" w:cs="Swis721 BT"/>
                <w:noProof/>
              </w:rPr>
              <w:t xml:space="preserve">      </w:t>
            </w:r>
            <w:r>
              <w:rPr>
                <w:rFonts w:ascii="Swis721 BT" w:hAnsi="Swis721 BT" w:cs="Swis721 BT"/>
                <w:noProof/>
              </w:rPr>
              <w:drawing>
                <wp:inline distT="0" distB="0" distL="0" distR="0" wp14:anchorId="16F8B4EB" wp14:editId="5E414B40">
                  <wp:extent cx="2374900" cy="22110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2211070"/>
                          </a:xfrm>
                          <a:prstGeom prst="rect">
                            <a:avLst/>
                          </a:prstGeom>
                          <a:noFill/>
                          <a:ln>
                            <a:noFill/>
                          </a:ln>
                        </pic:spPr>
                      </pic:pic>
                    </a:graphicData>
                  </a:graphic>
                </wp:inline>
              </w:drawing>
            </w:r>
          </w:p>
        </w:tc>
        <w:tc>
          <w:tcPr>
            <w:tcW w:w="4823" w:type="dxa"/>
            <w:gridSpan w:val="2"/>
            <w:tcBorders>
              <w:top w:val="dashSmallGap" w:sz="4" w:space="0" w:color="auto"/>
              <w:left w:val="dashSmallGap" w:sz="4" w:space="0" w:color="auto"/>
              <w:bottom w:val="dashSmallGap" w:sz="4" w:space="0" w:color="auto"/>
              <w:right w:val="dashSmallGap" w:sz="4" w:space="0" w:color="auto"/>
            </w:tcBorders>
            <w:tcMar>
              <w:top w:w="0" w:type="dxa"/>
              <w:left w:w="108" w:type="dxa"/>
              <w:bottom w:w="0" w:type="dxa"/>
              <w:right w:w="108" w:type="dxa"/>
            </w:tcMar>
          </w:tcPr>
          <w:p w14:paraId="19C3FE26" w14:textId="77777777" w:rsidR="00363566" w:rsidRPr="00CC6CF5" w:rsidRDefault="00363566" w:rsidP="00363566">
            <w:pPr>
              <w:numPr>
                <w:ilvl w:val="0"/>
                <w:numId w:val="27"/>
              </w:numPr>
              <w:tabs>
                <w:tab w:val="clear" w:pos="720"/>
                <w:tab w:val="num" w:pos="474"/>
              </w:tabs>
              <w:ind w:left="474" w:hanging="474"/>
              <w:rPr>
                <w:rFonts w:ascii="Swis721 Lt BT" w:hAnsi="Swis721 Lt BT" w:cs="Swis721 BT"/>
                <w:lang w:eastAsia="en-US"/>
              </w:rPr>
            </w:pPr>
            <w:r w:rsidRPr="00CC6CF5">
              <w:rPr>
                <w:rFonts w:ascii="Swis721 Lt BT" w:hAnsi="Swis721 Lt BT" w:cs="Swis721 BT"/>
                <w:lang w:eastAsia="en-US"/>
              </w:rPr>
              <w:t>pavimentazione autobloccante carrabile</w:t>
            </w:r>
          </w:p>
          <w:p w14:paraId="0EF9ACB5" w14:textId="77777777" w:rsidR="00363566" w:rsidRPr="00CC6CF5" w:rsidRDefault="00363566" w:rsidP="00363566">
            <w:pPr>
              <w:numPr>
                <w:ilvl w:val="0"/>
                <w:numId w:val="27"/>
              </w:numPr>
              <w:tabs>
                <w:tab w:val="clear" w:pos="720"/>
                <w:tab w:val="num" w:pos="474"/>
              </w:tabs>
              <w:ind w:left="474" w:hanging="474"/>
              <w:rPr>
                <w:rFonts w:ascii="Swis721 Lt BT" w:hAnsi="Swis721 Lt BT" w:cs="Swis721 BT"/>
                <w:lang w:eastAsia="en-US"/>
              </w:rPr>
            </w:pPr>
            <w:r w:rsidRPr="00CC6CF5">
              <w:rPr>
                <w:rFonts w:ascii="Swis721 Lt BT" w:hAnsi="Swis721 Lt BT" w:cs="Swis721 BT"/>
                <w:lang w:eastAsia="en-US"/>
              </w:rPr>
              <w:t>allettamento in sabbia (sp. 3 cm)</w:t>
            </w:r>
          </w:p>
          <w:p w14:paraId="1B635860" w14:textId="77777777" w:rsidR="00363566" w:rsidRPr="004E4ECF" w:rsidRDefault="00363566" w:rsidP="00363566">
            <w:pPr>
              <w:numPr>
                <w:ilvl w:val="0"/>
                <w:numId w:val="27"/>
              </w:numPr>
              <w:tabs>
                <w:tab w:val="clear" w:pos="720"/>
                <w:tab w:val="num" w:pos="474"/>
              </w:tabs>
              <w:ind w:left="474" w:hanging="474"/>
              <w:rPr>
                <w:rFonts w:ascii="Swis721 Lt BT" w:hAnsi="Swis721 Lt BT" w:cs="Swis721 BT"/>
                <w:b/>
                <w:lang w:eastAsia="en-US"/>
              </w:rPr>
            </w:pPr>
            <w:r w:rsidRPr="004E4ECF">
              <w:rPr>
                <w:rFonts w:ascii="Swis721 Lt BT" w:hAnsi="Swis721 Lt BT" w:cs="Swis721 BT"/>
                <w:b/>
                <w:lang w:eastAsia="en-US"/>
              </w:rPr>
              <w:t xml:space="preserve">fondazione in </w:t>
            </w:r>
            <w:r w:rsidRPr="004E4ECF">
              <w:rPr>
                <w:rFonts w:ascii="Swis721 Lt BT" w:hAnsi="Swis721 Lt BT" w:cs="Swis721 BT"/>
                <w:b/>
                <w:bCs/>
                <w:lang w:eastAsia="en-US"/>
              </w:rPr>
              <w:t>ZU20</w:t>
            </w:r>
            <w:r w:rsidRPr="004E4ECF">
              <w:rPr>
                <w:rFonts w:ascii="Swis721 Lt BT" w:hAnsi="Swis721 Lt BT" w:cs="Swis721 BT"/>
                <w:b/>
                <w:lang w:eastAsia="en-US"/>
              </w:rPr>
              <w:t xml:space="preserve"> (sp. 10 cm) rinforzato con geostruttura </w:t>
            </w:r>
            <w:r w:rsidRPr="004E4ECF">
              <w:rPr>
                <w:rFonts w:ascii="Swis721 Lt BT" w:hAnsi="Swis721 Lt BT"/>
                <w:b/>
                <w:bCs/>
              </w:rPr>
              <w:t>H-GG 40 – 100 mm</w:t>
            </w:r>
          </w:p>
          <w:p w14:paraId="4D420C54" w14:textId="77777777" w:rsidR="00363566" w:rsidRPr="004E4ECF" w:rsidRDefault="00363566" w:rsidP="00363566">
            <w:pPr>
              <w:numPr>
                <w:ilvl w:val="0"/>
                <w:numId w:val="27"/>
              </w:numPr>
              <w:tabs>
                <w:tab w:val="clear" w:pos="720"/>
                <w:tab w:val="num" w:pos="474"/>
              </w:tabs>
              <w:ind w:left="474" w:hanging="474"/>
              <w:rPr>
                <w:rFonts w:ascii="Swis721 Lt BT" w:hAnsi="Swis721 Lt BT" w:cs="Swis721 BT"/>
                <w:b/>
                <w:lang w:eastAsia="en-US"/>
              </w:rPr>
            </w:pPr>
            <w:r w:rsidRPr="004E4ECF">
              <w:rPr>
                <w:rFonts w:ascii="Swis721 Lt BT" w:hAnsi="Swis721 Lt BT" w:cs="Swis721 BT"/>
                <w:b/>
                <w:lang w:eastAsia="en-US"/>
              </w:rPr>
              <w:t xml:space="preserve">elemento filtrante </w:t>
            </w:r>
            <w:r w:rsidRPr="004E4ECF">
              <w:rPr>
                <w:rFonts w:ascii="Swis721 Lt BT" w:hAnsi="Swis721 Lt BT" w:cs="Swis721 BT"/>
                <w:b/>
                <w:bCs/>
                <w:lang w:eastAsia="en-US"/>
              </w:rPr>
              <w:t>MediFilter MF1</w:t>
            </w:r>
          </w:p>
          <w:p w14:paraId="79DFC7DB" w14:textId="5B840CCA" w:rsidR="00363566" w:rsidRPr="004E4ECF" w:rsidRDefault="00363566" w:rsidP="00363566">
            <w:pPr>
              <w:numPr>
                <w:ilvl w:val="0"/>
                <w:numId w:val="27"/>
              </w:numPr>
              <w:tabs>
                <w:tab w:val="clear" w:pos="720"/>
                <w:tab w:val="num" w:pos="474"/>
              </w:tabs>
              <w:ind w:left="474" w:hanging="474"/>
              <w:rPr>
                <w:rFonts w:ascii="Swis721 Lt BT" w:hAnsi="Swis721 Lt BT" w:cs="Swis721 BT"/>
                <w:b/>
                <w:lang w:eastAsia="en-US"/>
              </w:rPr>
            </w:pPr>
            <w:r w:rsidRPr="004E4ECF">
              <w:rPr>
                <w:rFonts w:ascii="Swis721 Lt BT" w:hAnsi="Swis721 Lt BT" w:cs="Swis721 BT"/>
                <w:b/>
                <w:lang w:eastAsia="en-US"/>
              </w:rPr>
              <w:t xml:space="preserve">strato di protezione, drenaggio ed aerazione </w:t>
            </w:r>
            <w:r>
              <w:rPr>
                <w:rFonts w:ascii="Swis721 Lt BT" w:hAnsi="Swis721 Lt BT" w:cs="Swis721 BT"/>
                <w:b/>
                <w:bCs/>
                <w:lang w:eastAsia="en-US"/>
              </w:rPr>
              <w:t xml:space="preserve">MediDrain MD </w:t>
            </w:r>
            <w:r w:rsidR="009F0722">
              <w:rPr>
                <w:rFonts w:ascii="Swis721 Lt BT" w:hAnsi="Swis721 Lt BT" w:cs="Swis721 BT"/>
                <w:b/>
                <w:bCs/>
                <w:lang w:eastAsia="en-US"/>
              </w:rPr>
              <w:t xml:space="preserve">Quad </w:t>
            </w:r>
            <w:r w:rsidRPr="004E4ECF">
              <w:rPr>
                <w:rFonts w:ascii="Swis721 Lt BT" w:hAnsi="Swis721 Lt BT" w:cs="Swis721 BT"/>
                <w:b/>
                <w:lang w:eastAsia="en-US"/>
              </w:rPr>
              <w:t xml:space="preserve">(sp. 4 cm) riempito con Lapillo no-crush (20 </w:t>
            </w:r>
            <w:r>
              <w:rPr>
                <w:rFonts w:ascii="Swis721 Lt BT" w:hAnsi="Swis721 Lt BT" w:cs="Swis721 BT"/>
                <w:b/>
                <w:lang w:eastAsia="en-US"/>
              </w:rPr>
              <w:t>L</w:t>
            </w:r>
            <w:r w:rsidRPr="004E4ECF">
              <w:rPr>
                <w:rFonts w:ascii="Swis721 Lt BT" w:hAnsi="Swis721 Lt BT" w:cs="Swis721 BT"/>
                <w:b/>
                <w:lang w:eastAsia="en-US"/>
              </w:rPr>
              <w:t>/mq)</w:t>
            </w:r>
          </w:p>
          <w:p w14:paraId="1903187E" w14:textId="77777777" w:rsidR="00363566" w:rsidRPr="004E4ECF" w:rsidRDefault="00363566" w:rsidP="00363566">
            <w:pPr>
              <w:numPr>
                <w:ilvl w:val="0"/>
                <w:numId w:val="27"/>
              </w:numPr>
              <w:tabs>
                <w:tab w:val="clear" w:pos="720"/>
                <w:tab w:val="num" w:pos="474"/>
              </w:tabs>
              <w:ind w:left="474" w:hanging="474"/>
              <w:rPr>
                <w:rFonts w:ascii="Swis721 Lt BT" w:hAnsi="Swis721 Lt BT" w:cs="Swis721 BT"/>
                <w:b/>
                <w:lang w:eastAsia="en-US"/>
              </w:rPr>
            </w:pPr>
            <w:r w:rsidRPr="004E4ECF">
              <w:rPr>
                <w:rFonts w:ascii="Swis721 Lt BT" w:hAnsi="Swis721 Lt BT" w:cs="Swis721 BT"/>
                <w:b/>
                <w:lang w:eastAsia="en-US"/>
              </w:rPr>
              <w:t xml:space="preserve">tappetino di protezione </w:t>
            </w:r>
            <w:r w:rsidRPr="004E4ECF">
              <w:rPr>
                <w:rFonts w:ascii="Swis721 Lt BT" w:hAnsi="Swis721 Lt BT" w:cs="Swis721 BT"/>
                <w:b/>
                <w:bCs/>
                <w:lang w:eastAsia="en-US"/>
              </w:rPr>
              <w:t>MediPro MPHS</w:t>
            </w:r>
          </w:p>
          <w:p w14:paraId="26CF5E09" w14:textId="77777777" w:rsidR="00363566" w:rsidRPr="004E4ECF" w:rsidRDefault="00363566" w:rsidP="00363566">
            <w:pPr>
              <w:numPr>
                <w:ilvl w:val="0"/>
                <w:numId w:val="27"/>
              </w:numPr>
              <w:tabs>
                <w:tab w:val="clear" w:pos="720"/>
                <w:tab w:val="num" w:pos="474"/>
              </w:tabs>
              <w:ind w:left="474" w:hanging="474"/>
              <w:rPr>
                <w:rFonts w:ascii="Swis721 Lt BT" w:hAnsi="Swis721 Lt BT" w:cs="Swis721 BT"/>
                <w:b/>
                <w:lang w:eastAsia="en-US"/>
              </w:rPr>
            </w:pPr>
            <w:r w:rsidRPr="004E4ECF">
              <w:rPr>
                <w:rFonts w:ascii="Swis721 Lt BT" w:hAnsi="Swis721 Lt BT" w:cs="Swis721 BT"/>
                <w:b/>
                <w:lang w:eastAsia="en-US"/>
              </w:rPr>
              <w:t xml:space="preserve">telo di scorrimento </w:t>
            </w:r>
            <w:r w:rsidRPr="004E4ECF">
              <w:rPr>
                <w:rFonts w:ascii="Swis721 Lt BT" w:hAnsi="Swis721 Lt BT" w:cs="Swis721 BT"/>
                <w:b/>
                <w:bCs/>
                <w:lang w:eastAsia="en-US"/>
              </w:rPr>
              <w:t>HarpoBarrier</w:t>
            </w:r>
          </w:p>
          <w:p w14:paraId="7C5744F3" w14:textId="77777777" w:rsidR="00363566" w:rsidRPr="00905D09" w:rsidRDefault="00363566" w:rsidP="00363566">
            <w:pPr>
              <w:numPr>
                <w:ilvl w:val="0"/>
                <w:numId w:val="27"/>
              </w:numPr>
              <w:tabs>
                <w:tab w:val="clear" w:pos="720"/>
                <w:tab w:val="num" w:pos="474"/>
              </w:tabs>
              <w:ind w:left="474" w:hanging="474"/>
              <w:rPr>
                <w:rFonts w:ascii="Swis721 Lt BT" w:hAnsi="Swis721 Lt BT" w:cs="Swis721 BT"/>
                <w:i/>
                <w:lang w:eastAsia="en-US"/>
              </w:rPr>
            </w:pPr>
            <w:r w:rsidRPr="00905D09">
              <w:rPr>
                <w:rFonts w:ascii="Swis721 Lt BT" w:hAnsi="Swis721 Lt BT" w:cs="Swis721 BT"/>
                <w:i/>
                <w:lang w:eastAsia="en-US"/>
              </w:rPr>
              <w:t xml:space="preserve">membrana sintetica di impermeabilizzazione antiradice tipo </w:t>
            </w:r>
            <w:r w:rsidRPr="00905D09">
              <w:rPr>
                <w:rFonts w:ascii="Swis721 Lt BT" w:hAnsi="Swis721 Lt BT" w:cs="Swis721 BT"/>
                <w:bCs/>
                <w:i/>
                <w:lang w:eastAsia="en-US"/>
              </w:rPr>
              <w:t>HarpoPlan ZDUV</w:t>
            </w:r>
          </w:p>
          <w:p w14:paraId="3AFD1BA2" w14:textId="77777777" w:rsidR="00363566" w:rsidRPr="00905D09" w:rsidRDefault="00363566" w:rsidP="00363566">
            <w:pPr>
              <w:numPr>
                <w:ilvl w:val="0"/>
                <w:numId w:val="27"/>
              </w:numPr>
              <w:tabs>
                <w:tab w:val="clear" w:pos="720"/>
                <w:tab w:val="num" w:pos="474"/>
              </w:tabs>
              <w:ind w:left="474" w:hanging="474"/>
              <w:rPr>
                <w:rFonts w:ascii="Swis721 Lt BT" w:hAnsi="Swis721 Lt BT" w:cs="Swis721 BT"/>
                <w:i/>
                <w:lang w:eastAsia="en-US"/>
              </w:rPr>
            </w:pPr>
            <w:r w:rsidRPr="00905D09">
              <w:rPr>
                <w:rFonts w:ascii="Swis721 Lt BT" w:hAnsi="Swis721 Lt BT" w:cs="Swis721 BT"/>
                <w:i/>
                <w:lang w:eastAsia="en-US"/>
              </w:rPr>
              <w:t xml:space="preserve">strato di separazione </w:t>
            </w:r>
            <w:r w:rsidRPr="00905D09">
              <w:rPr>
                <w:rFonts w:ascii="Swis721 Lt BT" w:hAnsi="Swis721 Lt BT" w:cs="Swis721 BT"/>
                <w:bCs/>
                <w:i/>
                <w:lang w:eastAsia="en-US"/>
              </w:rPr>
              <w:t>MediTex MX 12</w:t>
            </w:r>
          </w:p>
          <w:p w14:paraId="1B19EB59" w14:textId="77777777" w:rsidR="00363566" w:rsidRPr="00E4209B" w:rsidRDefault="00363566" w:rsidP="00363566">
            <w:pPr>
              <w:numPr>
                <w:ilvl w:val="0"/>
                <w:numId w:val="27"/>
              </w:numPr>
              <w:tabs>
                <w:tab w:val="clear" w:pos="720"/>
                <w:tab w:val="num" w:pos="474"/>
              </w:tabs>
              <w:ind w:left="474" w:hanging="474"/>
              <w:rPr>
                <w:rFonts w:ascii="Swis721 BT" w:hAnsi="Swis721 BT" w:cs="Swis721 BT"/>
                <w:lang w:eastAsia="en-US"/>
              </w:rPr>
            </w:pPr>
            <w:r w:rsidRPr="004E4ECF">
              <w:rPr>
                <w:rFonts w:ascii="Swis721 Lt BT" w:hAnsi="Swis721 Lt BT" w:cs="Swis721 BT"/>
                <w:lang w:eastAsia="en-US"/>
              </w:rPr>
              <w:t xml:space="preserve">copertura comprendente coibente, barriera a vapore e solaio con pendenza </w:t>
            </w:r>
            <w:r>
              <w:rPr>
                <w:rFonts w:ascii="Swis721 Lt BT" w:hAnsi="Swis721 Lt BT" w:cs="Swis721 BT"/>
                <w:lang w:eastAsia="en-US"/>
              </w:rPr>
              <w:t>≥</w:t>
            </w:r>
            <w:r w:rsidRPr="004E4ECF">
              <w:rPr>
                <w:rFonts w:ascii="Swis721 Lt BT" w:hAnsi="Swis721 Lt BT" w:cs="Swis721 BT"/>
                <w:lang w:eastAsia="en-US"/>
              </w:rPr>
              <w:t>1%</w:t>
            </w:r>
          </w:p>
        </w:tc>
      </w:tr>
      <w:tr w:rsidR="00363566" w:rsidRPr="00064C0B" w14:paraId="3C8A064C" w14:textId="77777777" w:rsidTr="00FC5452">
        <w:tblPrEx>
          <w:tblCellMar>
            <w:left w:w="108" w:type="dxa"/>
            <w:right w:w="108" w:type="dxa"/>
          </w:tblCellMar>
          <w:tblLook w:val="01E0" w:firstRow="1" w:lastRow="1" w:firstColumn="1" w:lastColumn="1" w:noHBand="0" w:noVBand="0"/>
        </w:tblPrEx>
        <w:trPr>
          <w:gridAfter w:val="1"/>
          <w:wAfter w:w="6" w:type="dxa"/>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11426E31" w14:textId="77777777" w:rsidR="00363566" w:rsidRPr="00517657" w:rsidRDefault="00363566" w:rsidP="00FC5452">
            <w:pPr>
              <w:pBdr>
                <w:between w:val="single" w:sz="4" w:space="1" w:color="auto"/>
              </w:pBdr>
              <w:rPr>
                <w:rFonts w:ascii="Swis721 Lt BT" w:hAnsi="Swis721 Lt BT"/>
                <w:i/>
                <w:iCs/>
              </w:rPr>
            </w:pPr>
            <w:r w:rsidRPr="00517657">
              <w:rPr>
                <w:rFonts w:ascii="Swis721 Lt BT" w:hAnsi="Swis721 Lt BT"/>
                <w:b/>
              </w:rPr>
              <w:t>STRA</w:t>
            </w:r>
            <w:r>
              <w:rPr>
                <w:rFonts w:ascii="Swis721 Lt BT" w:hAnsi="Swis721 Lt BT"/>
                <w:b/>
              </w:rPr>
              <w:t>TIGRAFIA HARPO CARRABILE A SECCO PT 3</w:t>
            </w:r>
            <w:r w:rsidRPr="00517657">
              <w:rPr>
                <w:rFonts w:ascii="Swis721 Lt BT" w:hAnsi="Swis721 Lt BT"/>
                <w:b/>
              </w:rPr>
              <w:t xml:space="preserve"> A PT </w:t>
            </w:r>
            <w:r>
              <w:rPr>
                <w:rFonts w:ascii="Swis721 Lt BT" w:hAnsi="Swis721 Lt BT"/>
                <w:b/>
              </w:rPr>
              <w:t>7</w:t>
            </w:r>
          </w:p>
        </w:tc>
      </w:tr>
    </w:tbl>
    <w:p w14:paraId="162069CE" w14:textId="77777777" w:rsidR="00363566" w:rsidRPr="006B09A0" w:rsidRDefault="00363566" w:rsidP="00363566">
      <w:pPr>
        <w:jc w:val="both"/>
        <w:rPr>
          <w:rFonts w:ascii="Swis721 Lt BT" w:hAnsi="Swis721 Lt BT" w:cs="Swis721 Lt BT"/>
          <w:b/>
          <w:bCs/>
        </w:rPr>
      </w:pPr>
      <w:r w:rsidRPr="006B09A0">
        <w:rPr>
          <w:rFonts w:ascii="Swis721 Lt BT" w:hAnsi="Swis721 Lt BT" w:cs="Swis721 Lt BT"/>
          <w:b/>
          <w:bCs/>
        </w:rPr>
        <w:t>Fornitura e posa in opera del sistema multistrato tipo Harpo o equivalente carrabile in pietra o autobloccanti per veicoli di classe 1B, che dovrà essere costituito da foglio di scorrimento, feltro di protezione meccanica, elemento di drenaggio riempito con lapillo di irrobustimento, telo filtrante, fondazione drenante rinforzata con geostruttura tridimensionale, nel rispetto dei requisiti previsti dalla UNI 11235.</w:t>
      </w:r>
    </w:p>
    <w:p w14:paraId="225FF761" w14:textId="49F4D714" w:rsidR="009F0722" w:rsidRPr="009F0722" w:rsidRDefault="00363566" w:rsidP="009F0722">
      <w:pPr>
        <w:jc w:val="both"/>
      </w:pPr>
      <w:r w:rsidRPr="009F0722">
        <w:rPr>
          <w:rFonts w:ascii="Swis721 Lt BT" w:hAnsi="Swis721 Lt BT" w:cs="Swis721 Lt BT"/>
          <w:b/>
          <w:bCs/>
          <w:u w:val="single"/>
        </w:rPr>
        <w:t>Caratteristiche del sistema Harpo:</w:t>
      </w:r>
      <w:r w:rsidRPr="009F0722">
        <w:rPr>
          <w:rFonts w:ascii="Swis721 Lt BT" w:hAnsi="Swis721 Lt BT" w:cs="Swis721 Lt BT"/>
          <w:b/>
          <w:bCs/>
        </w:rPr>
        <w:t xml:space="preserve"> </w:t>
      </w:r>
      <w:r w:rsidR="009F0722" w:rsidRPr="009F0722">
        <w:rPr>
          <w:rFonts w:ascii="Swis721 Lt BT" w:hAnsi="Swis721 Lt BT" w:cs="Arial"/>
        </w:rPr>
        <w:t>spessore totale pari a 15 cm ± 5% con  spessore di substrato a compattazione avvenuta pari a 10 cm; peso a massima ritenzione idrica, esclusa vegetazione, non superiore a 190 kg/m²; a PF1 volume d’aria presente nel sistema ≥ 60 l/m²; massima acqua trattenuta MT ≥ 43 l/m²; acqua totale disponibile ATD ≥ 40 l/m²; rapporto di utilizzabilità UT ≥ 0,94; rapporto di efficienza EF ≥ 0,47. Coefficiente di deflusso certificato da istituti indipendenti, C ≤ 0,27. Resistenza termica del sistema a massima ritenzione idrica R ≥ 0,35 (mq*K)/W secondo rapporto di prova di istituti indipendenti.</w:t>
      </w:r>
      <w:r w:rsidR="009F0722">
        <w:rPr>
          <w:rFonts w:ascii="Swis721 Lt BT" w:hAnsi="Swis721 Lt BT" w:cs="Arial"/>
        </w:rPr>
        <w:t xml:space="preserve"> </w:t>
      </w:r>
      <w:r w:rsidR="009F0722" w:rsidRPr="009F0722">
        <w:rPr>
          <w:rFonts w:ascii="Swis721 Lt BT" w:hAnsi="Swis721 Lt BT"/>
          <w:b/>
          <w:color w:val="201F1E"/>
          <w:u w:val="single"/>
          <w:bdr w:val="none" w:sz="0" w:space="0" w:color="auto" w:frame="1"/>
        </w:rPr>
        <w:t>Caratteristiche del telo di scorrimento HarpoBarrier:</w:t>
      </w:r>
      <w:r w:rsidR="009F0722" w:rsidRPr="009F0722">
        <w:rPr>
          <w:rFonts w:ascii="Swis721 Lt BT" w:hAnsi="Swis721 Lt BT"/>
          <w:b/>
          <w:color w:val="201F1E"/>
          <w:bdr w:val="none" w:sz="0" w:space="0" w:color="auto" w:frame="1"/>
        </w:rPr>
        <w:t xml:space="preserve"> </w:t>
      </w:r>
      <w:r w:rsidR="009F0722" w:rsidRPr="009F0722">
        <w:rPr>
          <w:rFonts w:ascii="Swis721 Lt BT" w:hAnsi="Swis721 Lt BT"/>
          <w:color w:val="201F1E"/>
          <w:bdr w:val="none" w:sz="0" w:space="0" w:color="auto" w:frame="1"/>
        </w:rPr>
        <w:t>geomembrana in polietilene a bassa densità (LDPE) e rinforzata con armatura interna in tessuto di polietilene ad alta densità  (EVA). Prestazioni: Resistenza a trazione (MD) 20 kN/m (UNI EN ISO 527-4), Resistenza a trazione (CMD) 20 kN/m (UNI EN ISO 527-4), Resistenza al punzona mento statico 3,25 kN (UNI EN ISO 12236).</w:t>
      </w:r>
    </w:p>
    <w:p w14:paraId="145CB793" w14:textId="56A1F6E4" w:rsidR="00363566" w:rsidRPr="00CC75E4" w:rsidRDefault="00CC75E4" w:rsidP="009F0722">
      <w:pPr>
        <w:jc w:val="both"/>
        <w:rPr>
          <w:rFonts w:ascii="Swis721 Lt BT" w:hAnsi="Swis721 Lt BT" w:cs="Swis721 Lt BT"/>
          <w:color w:val="000000"/>
        </w:rPr>
      </w:pPr>
      <w:r w:rsidRPr="009F0722">
        <w:rPr>
          <w:rFonts w:ascii="Swis721 Lt BT" w:hAnsi="Swis721 Lt BT" w:cs="Swis721 Lt BT"/>
          <w:b/>
          <w:bCs/>
          <w:u w:val="single"/>
        </w:rPr>
        <w:t>Caratteristiche del feltro di protezione e accumulo:</w:t>
      </w:r>
      <w:r w:rsidRPr="009F0722">
        <w:rPr>
          <w:rFonts w:ascii="Swis721 Lt BT" w:hAnsi="Swis721 Lt BT" w:cs="Swis721 Lt BT"/>
          <w:b/>
          <w:bCs/>
        </w:rPr>
        <w:t xml:space="preserve"> </w:t>
      </w:r>
      <w:r w:rsidRPr="009F0722">
        <w:rPr>
          <w:rFonts w:ascii="Swis721 Lt BT" w:hAnsi="Swis721 Lt BT" w:cs="Swis721 Lt BT"/>
        </w:rPr>
        <w:t xml:space="preserve">Tipo </w:t>
      </w:r>
      <w:r w:rsidRPr="009F0722">
        <w:rPr>
          <w:rFonts w:ascii="Swis721 Lt BT" w:hAnsi="Swis721 Lt BT" w:cs="Swis721 Lt BT"/>
          <w:b/>
          <w:bCs/>
        </w:rPr>
        <w:t>MediPro MPHS</w:t>
      </w:r>
      <w:r w:rsidRPr="009F0722">
        <w:rPr>
          <w:rFonts w:ascii="Swis721 Lt BT" w:hAnsi="Swis721 Lt BT" w:cs="Swis721 Lt BT"/>
        </w:rPr>
        <w:t xml:space="preserve"> o equivalente con resistenza a trazione &gt; 20 kN/m (EN  ISO 10319), resistenza al punzonamento &gt; 2.9 kN (CBR Test), efficienza protettiva non inferiore a 320 N (EN ISO 14574). Il feltro andrà posato in opera libero con sovrapposizioni di almeno 10 cm e risvoltato ai contenimenti laterali. </w:t>
      </w:r>
      <w:r w:rsidRPr="009F0722">
        <w:rPr>
          <w:rFonts w:ascii="Swis721 Lt BT" w:hAnsi="Swis721 Lt BT" w:cs="Swis721 Lt BT"/>
          <w:b/>
          <w:bCs/>
          <w:u w:val="single"/>
        </w:rPr>
        <w:t xml:space="preserve">Caratteristiche dell’elemento drenante: </w:t>
      </w:r>
      <w:r w:rsidRPr="009F0722">
        <w:rPr>
          <w:rFonts w:ascii="Swis721 Lt BT" w:hAnsi="Swis721 Lt BT" w:cs="Swis721 Lt BT"/>
        </w:rPr>
        <w:t xml:space="preserve">Tipo </w:t>
      </w:r>
      <w:r w:rsidRPr="009F0722">
        <w:rPr>
          <w:rFonts w:ascii="Swis721 Lt BT" w:hAnsi="Swis721 Lt BT" w:cs="Swis721 Lt BT"/>
          <w:b/>
          <w:bCs/>
        </w:rPr>
        <w:t>MediDrain MD Quad</w:t>
      </w:r>
      <w:r w:rsidRPr="009F0722">
        <w:rPr>
          <w:rFonts w:ascii="Swis721 Lt BT" w:hAnsi="Swis721 Lt BT" w:cs="Swis721 Lt BT"/>
        </w:rPr>
        <w:t xml:space="preserve"> o equivalente, deve avere una conducibilità idraulica totale a 20kPa (secondo norma EN ISO 12958) a gradiente idraulico i = 0,01 non inferiore a 2,4 L/(s*m). Resistenza alla compressione secondo UNI 25619-2 non inferiore a 330 kPa. </w:t>
      </w:r>
      <w:r w:rsidRPr="009F0722">
        <w:rPr>
          <w:rFonts w:ascii="Swis721 Lt BT" w:hAnsi="Swis721 Lt BT" w:cs="Swis721 Lt BT"/>
          <w:b/>
          <w:bCs/>
          <w:u w:val="single"/>
        </w:rPr>
        <w:t xml:space="preserve">Caratteristiche del lapillo drenante: </w:t>
      </w:r>
      <w:r w:rsidRPr="009F0722">
        <w:rPr>
          <w:rFonts w:ascii="Swis721 Lt BT" w:hAnsi="Swis721 Lt BT" w:cs="Swis721 Lt BT"/>
        </w:rPr>
        <w:t xml:space="preserve">Materiale granulare naturale Tipo </w:t>
      </w:r>
      <w:r w:rsidRPr="009F0722">
        <w:rPr>
          <w:rFonts w:ascii="Swis721 Lt BT" w:hAnsi="Swis721 Lt BT" w:cs="Swis721 Lt BT"/>
          <w:b/>
          <w:bCs/>
        </w:rPr>
        <w:t>Lapillo no crush</w:t>
      </w:r>
      <w:r w:rsidRPr="009F0722">
        <w:rPr>
          <w:rFonts w:ascii="Swis721 Lt BT" w:hAnsi="Swis721 Lt BT" w:cs="Swis721 Lt BT"/>
        </w:rPr>
        <w:t xml:space="preserve"> o equivalente, con valori di durezza alla compressione pari a 34 kg/cm³, densità reale non inferiore a 2,7 g/cm³. </w:t>
      </w:r>
      <w:r w:rsidRPr="009F0722">
        <w:rPr>
          <w:rFonts w:ascii="Swis721 Lt BT" w:hAnsi="Swis721 Lt BT" w:cs="Swis721 Lt BT"/>
          <w:color w:val="000000"/>
        </w:rPr>
        <w:t xml:space="preserve">Peso a massima ritenzione 1100 kg/m³. </w:t>
      </w:r>
      <w:r w:rsidRPr="009F0722">
        <w:rPr>
          <w:rFonts w:ascii="Swis721 Lt BT" w:hAnsi="Swis721 Lt BT" w:cs="Arial"/>
          <w:b/>
          <w:bCs/>
          <w:color w:val="201F1E"/>
          <w:u w:val="single"/>
        </w:rPr>
        <w:t>Geostruttura tridimensionale di confinamento H-GG 40 – 100 mm:</w:t>
      </w:r>
      <w:r w:rsidRPr="009F0722">
        <w:rPr>
          <w:rFonts w:ascii="Swis721 Lt BT" w:hAnsi="Swis721 Lt BT" w:cs="Segoe UI"/>
          <w:color w:val="201F1E"/>
        </w:rPr>
        <w:t xml:space="preserve"> </w:t>
      </w:r>
      <w:r w:rsidRPr="009F0722">
        <w:rPr>
          <w:rFonts w:ascii="Swis721 Lt BT" w:hAnsi="Swis721 Lt BT" w:cs="Arial"/>
          <w:color w:val="201F1E"/>
        </w:rPr>
        <w:t>Fornitura e posa in opera di geostruttura tridimensionale per stabilizzazione di terreni, sottofondi tipo Harpo GG40/100 o equivalente, di altezza 100mm da riempirsi con Lapillo ZU20. La struttura sarà dotata di 40 stabilizzatori al metro quadro, con area del singolo stabilizzatore non superiore a 250,1centimetri quadrati, sarà realizzata da moduli di bandelle in lega polimerica di poliolefine, da saturarsi con materiale non coesivo e ogni modulo dovrà possedere le seguenti prestazioni minime: valore del coefficiente di dilatazione termica CTE non superiore a 78 micron per metro e grado Centigrado, modulo reversibile a 30 gadi centigradi di 600MPa, deformazione plastica a 100anni non superiore al 2,4% e resistenza dei connettori tra moduli non inferiore a 19,4kN/m. Per consentire la riduzione delle pressioni interstiziali, senza indebolire la struttura, si richiede che i fori di drenaggio abbiano un diametro di 20mm. </w:t>
      </w:r>
      <w:r w:rsidRPr="009F0722">
        <w:rPr>
          <w:rFonts w:ascii="Swis721 Lt BT" w:hAnsi="Swis721 Lt BT" w:cs="Arial"/>
          <w:color w:val="201F1E"/>
          <w:bdr w:val="none" w:sz="0" w:space="0" w:color="auto" w:frame="1"/>
        </w:rPr>
        <w:t xml:space="preserve">Il materiale dovrà essere marcato CE per le specifiche tecniche armonizzate previste dalle Norme EN 13249 (costruzioni di strade e aree soggette al traffico), EN 13250 (costruzioni di ferrovie); EN 13251 (costruzioni di terra, nelle fondazioni e nelle strutture di sostegno); EN 13253 (opere di controllo dall’erosione); EN 13254 (costruzioni di bacini e dighe); EN 13255 (costruzioni di canali). </w:t>
      </w:r>
      <w:r w:rsidRPr="009F0722">
        <w:rPr>
          <w:rFonts w:ascii="Swis721 Lt BT" w:hAnsi="Swis721 Lt BT" w:cs="Swis721 Lt BT"/>
          <w:b/>
          <w:bCs/>
          <w:u w:val="single"/>
        </w:rPr>
        <w:t xml:space="preserve">Caratteristiche dello strato di fondazione </w:t>
      </w:r>
      <w:r w:rsidRPr="009F0722">
        <w:rPr>
          <w:rFonts w:ascii="Swis721 Lt BT" w:hAnsi="Swis721 Lt BT" w:cs="Swis721 Lt BT"/>
          <w:b/>
          <w:bCs/>
          <w:u w:val="single"/>
        </w:rPr>
        <w:lastRenderedPageBreak/>
        <w:t>stabilizzata</w:t>
      </w:r>
      <w:r w:rsidRPr="009F0722">
        <w:rPr>
          <w:rFonts w:ascii="Swis721 Lt BT" w:hAnsi="Swis721 Lt BT" w:cs="Swis721 Lt BT"/>
          <w:b/>
          <w:bCs/>
        </w:rPr>
        <w:t xml:space="preserve">: </w:t>
      </w:r>
      <w:r w:rsidRPr="009F0722">
        <w:rPr>
          <w:rFonts w:ascii="Swis721 Lt BT" w:hAnsi="Swis721 Lt BT" w:cs="Swis721 Lt BT"/>
        </w:rPr>
        <w:t xml:space="preserve">Materiale naturale di origine vulcanica tipo </w:t>
      </w:r>
      <w:r w:rsidRPr="009F0722">
        <w:rPr>
          <w:rFonts w:ascii="Swis721 Lt BT" w:hAnsi="Swis721 Lt BT" w:cs="Swis721 Lt BT"/>
          <w:b/>
          <w:bCs/>
        </w:rPr>
        <w:t>ZU20</w:t>
      </w:r>
      <w:r w:rsidRPr="009F0722">
        <w:rPr>
          <w:rFonts w:ascii="Swis721 Lt BT" w:hAnsi="Swis721 Lt BT" w:cs="Swis721 Lt BT"/>
        </w:rPr>
        <w:t xml:space="preserve"> o equivalente in aggregati naturali a norma UNI 11235, avente le seguenti caratteristiche: massa di particelle con granulometria &lt;0,05 mm inferiore al 5%, velocità di infiltrazione compresa tra 20 e 70 mm/min, privo di sostanza organica, porosità tra 55 e 65%. Al punto di appassimento permanente (-1,5 MPa), il contenuto d’acqua</w:t>
      </w:r>
      <w:r w:rsidRPr="009F0722">
        <w:rPr>
          <w:rFonts w:ascii="Swis721 Lt BT" w:hAnsi="Swis721 Lt BT" w:cs="Swis721 Lt BT"/>
          <w:b/>
          <w:bCs/>
          <w:u w:val="single"/>
          <w:vertAlign w:val="superscript"/>
        </w:rPr>
        <w:t>1</w:t>
      </w:r>
      <w:r w:rsidRPr="009F0722">
        <w:rPr>
          <w:rFonts w:ascii="Swis721 Lt BT" w:hAnsi="Swis721 Lt BT" w:cs="Swis721 Lt BT"/>
        </w:rPr>
        <w:t xml:space="preserve"> deve essere non superiore al 3% v/v. La quantità d’acqua disponibile per le piante deve essere superiore al 27% v/v. Perdita di massa dopo cicli gelo/disgelo ≤1,1% e resistenza alla compressione ≥7 N/mm², entrambe certificate secondo UNI EN 13055-1:2003. </w:t>
      </w:r>
      <w:r w:rsidRPr="009F0722">
        <w:rPr>
          <w:rFonts w:ascii="Swis721 Lt BT" w:hAnsi="Swis721 Lt BT" w:cs="Swis721 Lt BT"/>
          <w:color w:val="000000"/>
        </w:rPr>
        <w:t>Peso a massima ritenzione non superiore a 1450 kg/m³.</w:t>
      </w:r>
    </w:p>
    <w:p w14:paraId="067F4A9F" w14:textId="77777777" w:rsidR="00CC75E4" w:rsidRPr="00CC75E4" w:rsidRDefault="00CC75E4" w:rsidP="009F0722">
      <w:pPr>
        <w:pStyle w:val="xmsonormal"/>
        <w:shd w:val="clear" w:color="auto" w:fill="FFFFFF"/>
        <w:spacing w:before="0" w:beforeAutospacing="0" w:after="0" w:afterAutospacing="0"/>
        <w:jc w:val="both"/>
        <w:rPr>
          <w:rFonts w:ascii="Swis721 Lt BT" w:hAnsi="Swis721 Lt BT" w:cs="Segoe UI"/>
          <w:color w:val="201F1E"/>
          <w:sz w:val="20"/>
          <w:szCs w:val="20"/>
          <w:u w:val="single"/>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96"/>
        <w:gridCol w:w="1286"/>
        <w:gridCol w:w="1470"/>
        <w:gridCol w:w="1287"/>
      </w:tblGrid>
      <w:tr w:rsidR="00363566" w:rsidRPr="00CC75E4" w14:paraId="638975E6"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3FB4876" w14:textId="77777777" w:rsidR="00363566" w:rsidRPr="00CC75E4" w:rsidRDefault="00363566" w:rsidP="00FC5452">
            <w:pPr>
              <w:ind w:right="-79"/>
              <w:jc w:val="both"/>
              <w:rPr>
                <w:rFonts w:ascii="Swis721 Lt BT" w:hAnsi="Swis721 Lt BT" w:cs="Swis721 BT"/>
                <w:i/>
                <w:iCs/>
              </w:rPr>
            </w:pPr>
            <w:r w:rsidRPr="00CC75E4">
              <w:rPr>
                <w:rFonts w:ascii="Swis721 Lt BT" w:hAnsi="Swis721 Lt BT" w:cs="Swis721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1A17AA57" w14:textId="77777777" w:rsidR="00363566" w:rsidRPr="00CC75E4" w:rsidRDefault="00363566" w:rsidP="00FC5452">
            <w:pPr>
              <w:ind w:right="-79"/>
              <w:jc w:val="center"/>
              <w:rPr>
                <w:rFonts w:ascii="Swis721 Lt BT" w:hAnsi="Swis721 Lt BT" w:cs="Swis721 BT"/>
                <w:i/>
                <w:iCs/>
              </w:rPr>
            </w:pPr>
            <w:r w:rsidRPr="00CC75E4">
              <w:rPr>
                <w:rFonts w:ascii="Swis721 Lt BT" w:hAnsi="Swis721 Lt BT" w:cs="Swis721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8EE8C6C" w14:textId="77777777" w:rsidR="00363566" w:rsidRPr="00CC75E4" w:rsidRDefault="00363566" w:rsidP="00FC5452">
            <w:pPr>
              <w:ind w:right="-79"/>
              <w:jc w:val="center"/>
              <w:rPr>
                <w:rFonts w:ascii="Swis721 Lt BT" w:hAnsi="Swis721 Lt BT" w:cs="Swis721 BT"/>
                <w:i/>
                <w:iCs/>
                <w:lang w:val="en-GB"/>
              </w:rPr>
            </w:pPr>
            <w:r w:rsidRPr="00CC75E4">
              <w:rPr>
                <w:rFonts w:ascii="Swis721 Lt BT" w:hAnsi="Swis721 Lt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128DC349" w14:textId="77777777" w:rsidR="00363566" w:rsidRPr="00CC75E4" w:rsidRDefault="00363566" w:rsidP="00FC5452">
            <w:pPr>
              <w:ind w:right="-79"/>
              <w:jc w:val="center"/>
              <w:rPr>
                <w:rFonts w:ascii="Swis721 Lt BT" w:hAnsi="Swis721 Lt BT" w:cs="Swis721 BT"/>
                <w:i/>
                <w:iCs/>
                <w:lang w:val="en-GB"/>
              </w:rPr>
            </w:pPr>
            <w:r w:rsidRPr="00CC75E4">
              <w:rPr>
                <w:rFonts w:ascii="Swis721 Lt BT" w:hAnsi="Swis721 Lt BT" w:cs="Swis721 BT"/>
                <w:i/>
                <w:iCs/>
                <w:lang w:val="en-GB"/>
              </w:rPr>
              <w:t>TOT</w:t>
            </w:r>
          </w:p>
        </w:tc>
      </w:tr>
      <w:tr w:rsidR="00363566" w:rsidRPr="00CC75E4" w14:paraId="171E5172" w14:textId="77777777" w:rsidTr="00FC5452">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2B7CE31B" w14:textId="1EC4F9F4" w:rsidR="00363566" w:rsidRPr="00CC75E4" w:rsidRDefault="00363566" w:rsidP="00FC5452">
            <w:pPr>
              <w:jc w:val="both"/>
              <w:rPr>
                <w:rFonts w:ascii="Swis721 Lt BT" w:hAnsi="Swis721 Lt BT" w:cs="Arial"/>
                <w:i/>
                <w:iCs/>
              </w:rPr>
            </w:pPr>
            <w:r w:rsidRPr="00CC75E4">
              <w:rPr>
                <w:rFonts w:ascii="Swis721 Lt BT" w:hAnsi="Swis721 Lt BT" w:cs="Arial"/>
                <w:i/>
                <w:iCs/>
              </w:rPr>
              <w:t xml:space="preserve">Fornitura e posa in opera, compresi sfridi, sormonti e oneri ed utili d'impresa di: </w:t>
            </w:r>
            <w:r w:rsidR="00CC75E4" w:rsidRPr="00CC75E4">
              <w:rPr>
                <w:rFonts w:ascii="Swis721 Lt BT" w:hAnsi="Swis721 Lt BT" w:cs="Arial"/>
                <w:i/>
                <w:iCs/>
              </w:rPr>
              <w:t xml:space="preserve">Harpo Barrier, </w:t>
            </w:r>
            <w:r w:rsidRPr="00CC75E4">
              <w:rPr>
                <w:rFonts w:ascii="Swis721 Lt BT" w:hAnsi="Swis721 Lt BT" w:cs="Arial"/>
                <w:i/>
                <w:iCs/>
              </w:rPr>
              <w:t>MediPro MP HS, MediDrain MD 40 Quad, Lapillo No-Crush 20 L/mq</w:t>
            </w:r>
            <w:r w:rsidR="00CC75E4">
              <w:rPr>
                <w:rFonts w:ascii="Swis721 Lt BT" w:hAnsi="Swis721 Lt BT" w:cs="Arial"/>
                <w:i/>
                <w:iCs/>
              </w:rPr>
              <w:t xml:space="preserve"> di tamponamento</w:t>
            </w:r>
            <w:r w:rsidRPr="00CC75E4">
              <w:rPr>
                <w:rFonts w:ascii="Swis721 Lt BT" w:hAnsi="Swis721 Lt BT" w:cs="Arial"/>
                <w:i/>
                <w:iCs/>
              </w:rPr>
              <w:t xml:space="preserve">, MediFilter MF 1, </w:t>
            </w:r>
            <w:r w:rsidR="00CC75E4">
              <w:rPr>
                <w:rFonts w:ascii="Swis721 Lt BT" w:hAnsi="Swis721 Lt BT" w:cs="Arial"/>
                <w:i/>
                <w:iCs/>
              </w:rPr>
              <w:t>fondazione stabilizzata in</w:t>
            </w:r>
            <w:r w:rsidRPr="00CC75E4">
              <w:rPr>
                <w:rFonts w:ascii="Swis721 Lt BT" w:hAnsi="Swis721 Lt BT" w:cs="Arial"/>
                <w:i/>
                <w:iCs/>
              </w:rPr>
              <w:t xml:space="preserve"> ZU 20 sp. 10 cm, </w:t>
            </w:r>
            <w:r w:rsidR="00CC75E4">
              <w:rPr>
                <w:rFonts w:ascii="Swis721 Lt BT" w:hAnsi="Swis721 Lt BT" w:cs="Arial"/>
                <w:i/>
                <w:iCs/>
              </w:rPr>
              <w:t xml:space="preserve">geostruttura Harpo </w:t>
            </w:r>
            <w:r w:rsidRPr="00CC75E4">
              <w:rPr>
                <w:rFonts w:ascii="Swis721 Lt BT" w:hAnsi="Swis721 Lt BT" w:cs="Arial"/>
                <w:i/>
                <w:iCs/>
              </w:rPr>
              <w:t>H - GG40-100</w:t>
            </w:r>
          </w:p>
        </w:tc>
        <w:tc>
          <w:tcPr>
            <w:tcW w:w="1259" w:type="dxa"/>
            <w:tcBorders>
              <w:top w:val="dashSmallGap" w:sz="4" w:space="0" w:color="auto"/>
              <w:left w:val="dashSmallGap" w:sz="4" w:space="0" w:color="auto"/>
              <w:bottom w:val="dashSmallGap" w:sz="4" w:space="0" w:color="auto"/>
              <w:right w:val="dashSmallGap" w:sz="4" w:space="0" w:color="auto"/>
            </w:tcBorders>
            <w:vAlign w:val="center"/>
          </w:tcPr>
          <w:p w14:paraId="71214185" w14:textId="77777777" w:rsidR="00363566" w:rsidRPr="00CC75E4" w:rsidRDefault="00363566" w:rsidP="00FC5452">
            <w:pPr>
              <w:ind w:right="-79"/>
              <w:rPr>
                <w:rFonts w:ascii="Swis721 Lt BT" w:hAnsi="Swis721 Lt BT" w:cs="Swis721 BT"/>
                <w:i/>
                <w:iCs/>
              </w:rPr>
            </w:pPr>
            <w:r w:rsidRPr="00CC75E4">
              <w:rPr>
                <w:rFonts w:ascii="Swis721 Lt BT" w:hAnsi="Swis721 Lt BT" w:cs="Swis721 BT"/>
                <w:i/>
                <w:iCs/>
              </w:rPr>
              <w:t xml:space="preserve">       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3DB8CCB" w14:textId="564F8299" w:rsidR="00363566" w:rsidRPr="00CC75E4" w:rsidRDefault="00363566" w:rsidP="00FC5452">
            <w:pPr>
              <w:ind w:right="-79"/>
              <w:jc w:val="center"/>
              <w:rPr>
                <w:rFonts w:ascii="Swis721 Lt BT" w:hAnsi="Swis721 Lt BT" w:cs="Swis721 BT"/>
                <w:i/>
                <w:iCs/>
                <w:lang w:val="en-GB"/>
              </w:rPr>
            </w:pPr>
            <w:r w:rsidRPr="00CC75E4">
              <w:rPr>
                <w:rFonts w:ascii="Swis721 Lt BT" w:hAnsi="Swis721 Lt BT" w:cs="Swis721 BT"/>
                <w:i/>
                <w:iCs/>
                <w:lang w:val="en-GB"/>
              </w:rPr>
              <w:t xml:space="preserve"> 1</w:t>
            </w:r>
            <w:r w:rsidR="00E61CD8">
              <w:rPr>
                <w:rFonts w:ascii="Swis721 Lt BT" w:hAnsi="Swis721 Lt BT" w:cs="Swis721 BT"/>
                <w:i/>
                <w:iCs/>
                <w:lang w:val="en-GB"/>
              </w:rPr>
              <w:t>60</w:t>
            </w:r>
            <w:r w:rsidRPr="00CC75E4">
              <w:rPr>
                <w:rFonts w:ascii="Swis721 Lt BT" w:hAnsi="Swis721 Lt BT" w:cs="Swis721 BT"/>
                <w:i/>
                <w:iCs/>
                <w:lang w:val="en-GB"/>
              </w:rPr>
              <w:t xml:space="preserve"> </w:t>
            </w:r>
            <w:r w:rsidRPr="00CC75E4">
              <w:rPr>
                <w:rFonts w:ascii="Arial" w:hAnsi="Arial" w:cs="Arial"/>
                <w:i/>
                <w:iCs/>
                <w:lang w:val="en-GB"/>
              </w:rPr>
              <w:t>€</w:t>
            </w:r>
            <w:r w:rsidRPr="00CC75E4">
              <w:rPr>
                <w:rFonts w:ascii="Swis721 Lt BT" w:hAnsi="Swis721 Lt BT" w:cs="Swis721 BT"/>
                <w:i/>
                <w:iCs/>
                <w:lang w:val="en-GB"/>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8B51CCA" w14:textId="77777777" w:rsidR="00363566" w:rsidRPr="00CC75E4" w:rsidRDefault="00363566" w:rsidP="00FC5452">
            <w:pPr>
              <w:ind w:right="-79"/>
              <w:jc w:val="center"/>
              <w:rPr>
                <w:rFonts w:ascii="Swis721 Lt BT" w:hAnsi="Swis721 Lt BT" w:cs="Swis721 BT"/>
                <w:i/>
                <w:iCs/>
                <w:lang w:val="en-GB"/>
              </w:rPr>
            </w:pPr>
            <w:r w:rsidRPr="00CC75E4">
              <w:rPr>
                <w:rFonts w:ascii="Arial" w:hAnsi="Arial" w:cs="Arial"/>
                <w:i/>
                <w:iCs/>
                <w:lang w:val="en-GB"/>
              </w:rPr>
              <w:t>€</w:t>
            </w:r>
          </w:p>
        </w:tc>
      </w:tr>
    </w:tbl>
    <w:p w14:paraId="012730A6" w14:textId="77777777" w:rsidR="00363566" w:rsidRPr="00CC75E4" w:rsidRDefault="00363566" w:rsidP="00363566">
      <w:pPr>
        <w:jc w:val="both"/>
        <w:rPr>
          <w:rFonts w:ascii="Swis721 Lt BT" w:hAnsi="Swis721 Lt BT" w:cs="Swis721 Lt BT"/>
          <w:b/>
          <w:bCs/>
          <w:color w:val="000000"/>
          <w:u w:val="single"/>
        </w:rPr>
      </w:pPr>
    </w:p>
    <w:p w14:paraId="5782068D" w14:textId="77777777" w:rsidR="00363566" w:rsidRPr="00CC75E4" w:rsidRDefault="00363566" w:rsidP="00363566">
      <w:pPr>
        <w:jc w:val="both"/>
        <w:rPr>
          <w:rFonts w:ascii="Swis721 Lt BT" w:hAnsi="Swis721 Lt BT" w:cs="Swis721 Lt BT"/>
          <w:b/>
          <w:bCs/>
        </w:rPr>
      </w:pPr>
      <w:r w:rsidRPr="00CC75E4">
        <w:rPr>
          <w:rFonts w:ascii="Swis721 Lt BT" w:hAnsi="Swis721 Lt BT" w:cs="Swis721 Lt BT"/>
          <w:b/>
          <w:bCs/>
        </w:rPr>
        <w:t xml:space="preserve">ALLETTAMENTO E PAVIMENTAZIONE TRANSITABILE DRENANTE </w:t>
      </w:r>
    </w:p>
    <w:p w14:paraId="32423C8C" w14:textId="77777777" w:rsidR="00363566" w:rsidRPr="00CC75E4" w:rsidRDefault="00363566" w:rsidP="00363566">
      <w:pPr>
        <w:tabs>
          <w:tab w:val="num" w:pos="720"/>
        </w:tabs>
        <w:jc w:val="both"/>
        <w:rPr>
          <w:rFonts w:ascii="Swis721 Lt BT" w:hAnsi="Swis721 Lt BT" w:cs="Swis721 Lt BT"/>
          <w:b/>
          <w:bCs/>
        </w:rPr>
      </w:pPr>
      <w:r w:rsidRPr="00CC75E4">
        <w:rPr>
          <w:rFonts w:ascii="Swis721 Lt BT" w:hAnsi="Swis721 Lt BT" w:cs="Swis721 Lt BT"/>
          <w:b/>
          <w:bCs/>
        </w:rPr>
        <w:t>Esecuzione (stesura e staggiatura) di allettamento in sabbia/ghiaino con granulometria 0/6, spessore 3-5 cm.</w:t>
      </w:r>
    </w:p>
    <w:p w14:paraId="32198653" w14:textId="77777777" w:rsidR="00363566" w:rsidRPr="00CC75E4" w:rsidRDefault="00363566" w:rsidP="00363566">
      <w:pPr>
        <w:tabs>
          <w:tab w:val="num" w:pos="720"/>
        </w:tabs>
        <w:jc w:val="both"/>
        <w:rPr>
          <w:rFonts w:ascii="Swis721 Lt BT" w:hAnsi="Swis721 Lt BT" w:cs="Swis721 Lt BT"/>
          <w:b/>
          <w:bCs/>
        </w:rPr>
      </w:pPr>
      <w:r w:rsidRPr="00CC75E4">
        <w:rPr>
          <w:rFonts w:ascii="Swis721 Lt BT" w:hAnsi="Swis721 Lt BT" w:cs="Swis721 Lt BT"/>
          <w:b/>
          <w:bCs/>
        </w:rPr>
        <w:t xml:space="preserve">Pavimentazione transitabile in elementi di pietra o in masselli autobloccanti </w:t>
      </w:r>
      <w:r w:rsidRPr="00CC75E4">
        <w:rPr>
          <w:rFonts w:ascii="Swis721 Lt BT" w:hAnsi="Swis721 Lt BT" w:cs="Swis721 Lt BT"/>
        </w:rPr>
        <w:t>in calcestruzzo vibrocompresso dello spessore min. pari a 60 mm. La pavimentazione verrà battuta con piastra vibrante provvista di tappeto in gomma protettiva; seguirà lo spolvero finale di un manto di sabbia fine destinata alla sigillatura dei giunti. Sarà cura della progettazione studiare i sistemi di bloccaggio perimetrale degli elementi autobloccanti per evitarne il movimento.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34"/>
        <w:gridCol w:w="1219"/>
        <w:gridCol w:w="1564"/>
        <w:gridCol w:w="1722"/>
      </w:tblGrid>
      <w:tr w:rsidR="00363566" w:rsidRPr="00CC75E4" w14:paraId="31272FA7" w14:textId="77777777" w:rsidTr="00FC5452">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1842F23A" w14:textId="77777777" w:rsidR="00363566" w:rsidRPr="00CC75E4" w:rsidRDefault="00363566" w:rsidP="00FC5452">
            <w:pPr>
              <w:jc w:val="both"/>
              <w:rPr>
                <w:rFonts w:ascii="Swis721 Lt BT" w:hAnsi="Swis721 Lt BT" w:cs="Swis721 Lt BT"/>
                <w:i/>
                <w:iCs/>
              </w:rPr>
            </w:pPr>
            <w:r w:rsidRPr="00CC75E4">
              <w:rPr>
                <w:rFonts w:ascii="Swis721 Lt BT" w:hAnsi="Swis721 Lt BT" w:cs="Swis721 Lt BT"/>
                <w:i/>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tcPr>
          <w:p w14:paraId="5B5346E7" w14:textId="77777777" w:rsidR="00363566" w:rsidRPr="00CC75E4" w:rsidRDefault="00363566" w:rsidP="00FC5452">
            <w:pPr>
              <w:jc w:val="center"/>
              <w:rPr>
                <w:rFonts w:ascii="Swis721 Lt BT" w:hAnsi="Swis721 Lt BT" w:cs="Swis721 Lt BT"/>
                <w:i/>
                <w:iCs/>
              </w:rPr>
            </w:pPr>
            <w:r w:rsidRPr="00CC75E4">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4D3EFB9" w14:textId="77777777" w:rsidR="00363566" w:rsidRPr="00CC75E4" w:rsidRDefault="00363566" w:rsidP="00FC5452">
            <w:pPr>
              <w:jc w:val="center"/>
              <w:rPr>
                <w:rFonts w:ascii="Swis721 Lt BT" w:hAnsi="Swis721 Lt BT" w:cs="Swis721 Lt BT"/>
                <w:i/>
                <w:iCs/>
              </w:rPr>
            </w:pPr>
            <w:r w:rsidRPr="00CC75E4">
              <w:rPr>
                <w:rFonts w:ascii="Swis721 Lt BT" w:hAnsi="Swis721 Lt BT" w:cs="Swis721 Lt BT"/>
                <w:i/>
                <w:iCs/>
              </w:rPr>
              <w:t>P.U.</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71A063F2" w14:textId="77777777" w:rsidR="00363566" w:rsidRPr="00CC75E4" w:rsidRDefault="00363566" w:rsidP="00FC5452">
            <w:pPr>
              <w:jc w:val="center"/>
              <w:rPr>
                <w:rFonts w:ascii="Swis721 Lt BT" w:hAnsi="Swis721 Lt BT" w:cs="Swis721 Lt BT"/>
                <w:i/>
                <w:iCs/>
              </w:rPr>
            </w:pPr>
            <w:r w:rsidRPr="00CC75E4">
              <w:rPr>
                <w:rFonts w:ascii="Swis721 Lt BT" w:hAnsi="Swis721 Lt BT" w:cs="Swis721 Lt BT"/>
                <w:i/>
                <w:iCs/>
              </w:rPr>
              <w:t>TOT</w:t>
            </w:r>
          </w:p>
        </w:tc>
      </w:tr>
      <w:tr w:rsidR="00363566" w:rsidRPr="00CC75E4" w14:paraId="429F69D5" w14:textId="77777777" w:rsidTr="00FC5452">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475BF382" w14:textId="77777777" w:rsidR="00363566" w:rsidRPr="00CC75E4" w:rsidRDefault="00363566" w:rsidP="00FC5452">
            <w:pPr>
              <w:jc w:val="both"/>
              <w:rPr>
                <w:rFonts w:ascii="Swis721 Lt BT" w:hAnsi="Swis721 Lt BT" w:cs="Swis721 Lt BT"/>
                <w:i/>
                <w:iCs/>
              </w:rPr>
            </w:pPr>
            <w:r w:rsidRPr="00CC75E4">
              <w:rPr>
                <w:rFonts w:ascii="Swis721 Lt BT" w:hAnsi="Swis721 Lt BT" w:cs="Swis721 Lt BT"/>
                <w:i/>
                <w:iCs/>
              </w:rPr>
              <w:t xml:space="preserve">Fornitura e posa in opera, compresi oneri ed utili d’impresa di autobloccanti con relativo strato di allettamento </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2D9993E6" w14:textId="77777777" w:rsidR="00363566" w:rsidRPr="00CC75E4" w:rsidRDefault="00363566" w:rsidP="00FC5452">
            <w:pPr>
              <w:jc w:val="center"/>
              <w:rPr>
                <w:rFonts w:ascii="Swis721 Lt BT" w:hAnsi="Swis721 Lt BT" w:cs="Swis721 Lt BT"/>
                <w:i/>
                <w:iCs/>
              </w:rPr>
            </w:pPr>
            <w:r w:rsidRPr="00CC75E4">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7CBB7F1" w14:textId="77777777" w:rsidR="00363566" w:rsidRPr="00CC75E4" w:rsidRDefault="00363566" w:rsidP="00FC5452">
            <w:pPr>
              <w:jc w:val="center"/>
              <w:rPr>
                <w:rFonts w:ascii="Swis721 Lt BT" w:hAnsi="Swis721 Lt BT" w:cs="Swis721 Lt BT"/>
                <w:i/>
                <w:iCs/>
              </w:rPr>
            </w:pPr>
            <w:r w:rsidRPr="00CC75E4">
              <w:rPr>
                <w:rFonts w:ascii="Arial" w:hAnsi="Arial" w:cs="Arial"/>
                <w:i/>
                <w:iCs/>
              </w:rPr>
              <w:t>€</w:t>
            </w:r>
            <w:r w:rsidRPr="00CC75E4">
              <w:rPr>
                <w:rFonts w:ascii="Swis721 Lt BT" w:hAnsi="Swis721 Lt BT" w:cs="Swis721 Lt BT"/>
                <w:i/>
                <w:iCs/>
              </w:rPr>
              <w:t>/mq</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5D5C8D23" w14:textId="77777777" w:rsidR="00363566" w:rsidRPr="00CC75E4" w:rsidRDefault="00363566" w:rsidP="00FC5452">
            <w:pPr>
              <w:jc w:val="center"/>
              <w:rPr>
                <w:rFonts w:ascii="Swis721 Lt BT" w:hAnsi="Swis721 Lt BT" w:cs="Swis721 Lt BT"/>
                <w:i/>
                <w:iCs/>
              </w:rPr>
            </w:pPr>
            <w:r w:rsidRPr="00CC75E4">
              <w:rPr>
                <w:rFonts w:ascii="Arial" w:hAnsi="Arial" w:cs="Arial"/>
                <w:i/>
                <w:iCs/>
              </w:rPr>
              <w:t>€</w:t>
            </w:r>
          </w:p>
        </w:tc>
      </w:tr>
    </w:tbl>
    <w:p w14:paraId="78ABDC5A" w14:textId="77777777" w:rsidR="00363566" w:rsidRPr="00CC75E4" w:rsidRDefault="00363566" w:rsidP="00363566">
      <w:pPr>
        <w:jc w:val="both"/>
        <w:rPr>
          <w:rFonts w:ascii="Swis721 Lt BT" w:hAnsi="Swis721 Lt BT" w:cs="Swis721 Lt BT"/>
          <w:b/>
          <w:bCs/>
          <w:u w:val="single"/>
        </w:rPr>
      </w:pPr>
    </w:p>
    <w:p w14:paraId="74316FF0" w14:textId="77777777" w:rsidR="00363566" w:rsidRPr="00CC75E4" w:rsidRDefault="00363566" w:rsidP="00363566">
      <w:pPr>
        <w:jc w:val="both"/>
        <w:rPr>
          <w:rFonts w:ascii="Swis721 Lt BT" w:hAnsi="Swis721 Lt BT" w:cs="Swis721 Lt BT"/>
          <w:i/>
          <w:iCs/>
        </w:rPr>
      </w:pPr>
      <w:r w:rsidRPr="00CC75E4">
        <w:rPr>
          <w:rFonts w:ascii="Swis721 Lt BT" w:hAnsi="Swis721 Lt BT" w:cs="Swis721 Lt BT"/>
          <w:b/>
          <w:bCs/>
          <w:u w:val="single"/>
        </w:rPr>
        <w:t>NOTA</w:t>
      </w:r>
      <w:r w:rsidRPr="00CC75E4">
        <w:rPr>
          <w:rFonts w:ascii="Swis721 Lt BT" w:hAnsi="Swis721 Lt BT" w:cs="Swis721 Lt BT"/>
        </w:rPr>
        <w:t xml:space="preserve">: </w:t>
      </w:r>
      <w:r w:rsidRPr="00CC75E4">
        <w:rPr>
          <w:rFonts w:ascii="Swis721 Lt BT" w:hAnsi="Swis721 Lt BT" w:cs="Swis721 Lt BT"/>
          <w:i/>
          <w:iCs/>
        </w:rPr>
        <w:t>la pavimentazione autobloccante dovrà essere opportunamente confinata. Tali confinamenti potranno essere realizzati con cordoli in cls. Il dimensionamento, il frazionamento, le caratteristiche meccaniche e le metodologie di realizzazione delle piastre dovranno rispondere alle esigenze d’utilizzo previste in progetto ed al sistema di copertura adottato.</w:t>
      </w:r>
    </w:p>
    <w:p w14:paraId="27A04526" w14:textId="77777777" w:rsidR="0034377E" w:rsidRDefault="0034377E"/>
    <w:sectPr w:rsidR="0034377E" w:rsidSect="00862AB9">
      <w:headerReference w:type="default" r:id="rId10"/>
      <w:footerReference w:type="default" r:id="rId11"/>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C7E7" w14:textId="77777777" w:rsidR="00685DB0" w:rsidRDefault="00685DB0">
      <w:r>
        <w:separator/>
      </w:r>
    </w:p>
  </w:endnote>
  <w:endnote w:type="continuationSeparator" w:id="0">
    <w:p w14:paraId="0F35DC9A" w14:textId="77777777" w:rsidR="00685DB0" w:rsidRDefault="0068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9FFF" w14:textId="77777777" w:rsidR="008A22E7" w:rsidRPr="0073336A" w:rsidRDefault="008A22E7"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714FA5">
      <w:rPr>
        <w:rStyle w:val="Numeropagina"/>
        <w:rFonts w:ascii="Swis721 Lt BT" w:hAnsi="Swis721 Lt BT"/>
        <w:noProof/>
      </w:rPr>
      <w:t>1</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8A22E7" w:rsidRPr="00181B32" w14:paraId="0F391B6B" w14:textId="77777777">
      <w:trPr>
        <w:trHeight w:hRule="exact" w:val="227"/>
      </w:trPr>
      <w:tc>
        <w:tcPr>
          <w:tcW w:w="11907" w:type="dxa"/>
          <w:gridSpan w:val="4"/>
        </w:tcPr>
        <w:p w14:paraId="7471F1AB" w14:textId="77777777" w:rsidR="008A22E7" w:rsidRPr="00181B32" w:rsidRDefault="008A22E7"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52512D06" w14:textId="77777777" w:rsidR="008A22E7" w:rsidRPr="00181B32" w:rsidRDefault="008A22E7" w:rsidP="00862AB9">
          <w:pPr>
            <w:pStyle w:val="Pidipagina"/>
            <w:spacing w:before="60" w:after="60"/>
            <w:ind w:left="-108" w:right="-108"/>
            <w:jc w:val="right"/>
            <w:rPr>
              <w:rFonts w:ascii="Swis721 BT" w:hAnsi="Swis721 BT"/>
              <w:sz w:val="16"/>
              <w:szCs w:val="16"/>
            </w:rPr>
          </w:pPr>
        </w:p>
      </w:tc>
    </w:tr>
    <w:tr w:rsidR="008A22E7" w:rsidRPr="00181B32" w14:paraId="2699930B" w14:textId="77777777">
      <w:trPr>
        <w:trHeight w:hRule="exact" w:val="632"/>
      </w:trPr>
      <w:tc>
        <w:tcPr>
          <w:tcW w:w="5953" w:type="dxa"/>
          <w:vAlign w:val="center"/>
        </w:tcPr>
        <w:p w14:paraId="1CDDA25A" w14:textId="77777777" w:rsidR="008A22E7" w:rsidRPr="00181B32" w:rsidRDefault="008A22E7"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1CA65E49" wp14:editId="357BD72F">
                <wp:extent cx="1116330" cy="351155"/>
                <wp:effectExtent l="0" t="0" r="7620" b="0"/>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51155"/>
                        </a:xfrm>
                        <a:prstGeom prst="rect">
                          <a:avLst/>
                        </a:prstGeom>
                        <a:noFill/>
                        <a:ln>
                          <a:noFill/>
                        </a:ln>
                      </pic:spPr>
                    </pic:pic>
                  </a:graphicData>
                </a:graphic>
              </wp:inline>
            </w:drawing>
          </w:r>
        </w:p>
      </w:tc>
      <w:tc>
        <w:tcPr>
          <w:tcW w:w="1844" w:type="dxa"/>
          <w:vAlign w:val="center"/>
        </w:tcPr>
        <w:p w14:paraId="7DAA1F4C"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027FA731"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763DAA96"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36C627A5"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6AEBA5C1"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6D42BB85"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torino, 34</w:t>
          </w:r>
        </w:p>
        <w:p w14:paraId="3420D86D"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34123 trieste</w:t>
          </w:r>
        </w:p>
        <w:p w14:paraId="6B1B91DB"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italia</w:t>
          </w:r>
        </w:p>
      </w:tc>
      <w:tc>
        <w:tcPr>
          <w:tcW w:w="2693" w:type="dxa"/>
          <w:vAlign w:val="center"/>
        </w:tcPr>
        <w:p w14:paraId="1BB76A9C" w14:textId="77777777" w:rsidR="008A22E7" w:rsidRPr="004F5973" w:rsidRDefault="008A22E7"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66819373"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14028623" w14:textId="77777777" w:rsidR="008A22E7" w:rsidRPr="004F5973" w:rsidRDefault="008A22E7"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z.i. noghere 34015 muggia</w:t>
          </w:r>
        </w:p>
        <w:p w14:paraId="3FE09AA5" w14:textId="77777777" w:rsidR="008A22E7" w:rsidRPr="004F5973" w:rsidRDefault="008A22E7" w:rsidP="00E21D6C">
          <w:pPr>
            <w:pStyle w:val="Pidipagina"/>
            <w:rPr>
              <w:rFonts w:ascii="Swis721 BT" w:hAnsi="Swis721 BT"/>
              <w:sz w:val="12"/>
              <w:szCs w:val="12"/>
            </w:rPr>
          </w:pPr>
          <w:r w:rsidRPr="004F5973">
            <w:rPr>
              <w:rFonts w:ascii="Helvetica-Light" w:hAnsi="Helvetica-Light" w:cs="Helvetica-Light"/>
              <w:color w:val="000000"/>
              <w:sz w:val="12"/>
              <w:szCs w:val="12"/>
            </w:rPr>
            <w:t>trieste italia</w:t>
          </w:r>
        </w:p>
      </w:tc>
    </w:tr>
  </w:tbl>
  <w:p w14:paraId="6CAAE46F" w14:textId="77777777" w:rsidR="008A22E7" w:rsidRDefault="008A22E7">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E03A" w14:textId="77777777" w:rsidR="00685DB0" w:rsidRDefault="00685DB0">
      <w:r>
        <w:separator/>
      </w:r>
    </w:p>
  </w:footnote>
  <w:footnote w:type="continuationSeparator" w:id="0">
    <w:p w14:paraId="4A53A270" w14:textId="77777777" w:rsidR="00685DB0" w:rsidRDefault="0068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8A22E7" w:rsidRPr="003E4978" w14:paraId="4234443A" w14:textId="77777777">
      <w:trPr>
        <w:trHeight w:hRule="exact" w:val="454"/>
      </w:trPr>
      <w:tc>
        <w:tcPr>
          <w:tcW w:w="8364" w:type="dxa"/>
          <w:vAlign w:val="bottom"/>
        </w:tcPr>
        <w:p w14:paraId="18AF55D1" w14:textId="77777777" w:rsidR="008A22E7" w:rsidRPr="00FF6369" w:rsidDel="00216F8C" w:rsidRDefault="008A22E7" w:rsidP="00F826D9">
          <w:pPr>
            <w:pStyle w:val="Titolo1"/>
            <w:ind w:left="989"/>
            <w:rPr>
              <w:sz w:val="20"/>
            </w:rPr>
          </w:pPr>
        </w:p>
      </w:tc>
      <w:tc>
        <w:tcPr>
          <w:tcW w:w="4394" w:type="dxa"/>
        </w:tcPr>
        <w:p w14:paraId="197BECB3" w14:textId="77777777" w:rsidR="008A22E7" w:rsidRPr="00F1139E" w:rsidRDefault="008A22E7" w:rsidP="00F826D9">
          <w:pPr>
            <w:pStyle w:val="Titolo1"/>
            <w:ind w:left="917" w:right="1632"/>
            <w:jc w:val="right"/>
            <w:rPr>
              <w:sz w:val="24"/>
              <w:szCs w:val="24"/>
            </w:rPr>
          </w:pPr>
        </w:p>
      </w:tc>
    </w:tr>
    <w:tr w:rsidR="008A22E7" w:rsidRPr="002B3902" w14:paraId="1D5584C9" w14:textId="77777777">
      <w:trPr>
        <w:trHeight w:hRule="exact" w:val="964"/>
      </w:trPr>
      <w:tc>
        <w:tcPr>
          <w:tcW w:w="8364" w:type="dxa"/>
          <w:vAlign w:val="bottom"/>
        </w:tcPr>
        <w:p w14:paraId="6A2A3D8F" w14:textId="77777777" w:rsidR="008A22E7" w:rsidRPr="002B3902" w:rsidDel="00216F8C" w:rsidRDefault="008A22E7" w:rsidP="00276325">
          <w:pPr>
            <w:pStyle w:val="Intestazione"/>
            <w:spacing w:after="0" w:line="440" w:lineRule="exact"/>
            <w:ind w:left="987"/>
            <w:jc w:val="left"/>
            <w:rPr>
              <w:rFonts w:ascii="Swis721 BT" w:hAnsi="Swis721 BT"/>
              <w:bCs/>
              <w:noProof/>
              <w:sz w:val="44"/>
              <w:szCs w:val="44"/>
            </w:rPr>
          </w:pPr>
          <w:r>
            <w:rPr>
              <w:rFonts w:ascii="Swis721 BT" w:hAnsi="Swis721 BT"/>
              <w:b/>
              <w:noProof/>
              <w:sz w:val="44"/>
              <w:szCs w:val="44"/>
            </w:rPr>
            <w:t xml:space="preserve">Intensivo carrabile a </w:t>
          </w:r>
          <w:r w:rsidR="00363566">
            <w:rPr>
              <w:rFonts w:ascii="Swis721 BT" w:hAnsi="Swis721 BT"/>
              <w:b/>
              <w:noProof/>
              <w:sz w:val="44"/>
              <w:szCs w:val="44"/>
            </w:rPr>
            <w:t>secco con autobloccanti</w:t>
          </w:r>
        </w:p>
      </w:tc>
      <w:tc>
        <w:tcPr>
          <w:tcW w:w="4394" w:type="dxa"/>
          <w:vAlign w:val="bottom"/>
        </w:tcPr>
        <w:p w14:paraId="718884A4" w14:textId="77777777" w:rsidR="008A22E7" w:rsidRPr="002B3902" w:rsidRDefault="008A22E7" w:rsidP="00F826D9">
          <w:pPr>
            <w:pStyle w:val="Titolo1"/>
            <w:ind w:left="-145" w:right="1414"/>
            <w:jc w:val="right"/>
            <w:rPr>
              <w:sz w:val="6"/>
              <w:szCs w:val="6"/>
            </w:rPr>
          </w:pPr>
          <w:r>
            <w:rPr>
              <w:noProof/>
              <w:sz w:val="6"/>
              <w:szCs w:val="6"/>
            </w:rPr>
            <w:drawing>
              <wp:inline distT="0" distB="0" distL="0" distR="0" wp14:anchorId="5AB8A71B" wp14:editId="78EFA553">
                <wp:extent cx="1839595" cy="680720"/>
                <wp:effectExtent l="0" t="0" r="8255" b="5080"/>
                <wp:docPr id="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80720"/>
                        </a:xfrm>
                        <a:prstGeom prst="rect">
                          <a:avLst/>
                        </a:prstGeom>
                        <a:noFill/>
                        <a:ln>
                          <a:noFill/>
                        </a:ln>
                      </pic:spPr>
                    </pic:pic>
                  </a:graphicData>
                </a:graphic>
              </wp:inline>
            </w:drawing>
          </w:r>
        </w:p>
      </w:tc>
    </w:tr>
    <w:tr w:rsidR="008A22E7" w:rsidRPr="002B3902" w14:paraId="7E752525" w14:textId="77777777">
      <w:trPr>
        <w:trHeight w:hRule="exact" w:val="340"/>
      </w:trPr>
      <w:tc>
        <w:tcPr>
          <w:tcW w:w="12758" w:type="dxa"/>
          <w:gridSpan w:val="2"/>
          <w:tcBorders>
            <w:bottom w:val="single" w:sz="8" w:space="0" w:color="A6A6A6"/>
          </w:tcBorders>
          <w:vAlign w:val="center"/>
        </w:tcPr>
        <w:p w14:paraId="74D3DA93" w14:textId="77777777" w:rsidR="008A22E7" w:rsidRPr="002B3902" w:rsidRDefault="008A22E7" w:rsidP="00942120">
          <w:pPr>
            <w:pStyle w:val="Titolo2"/>
            <w:ind w:left="987"/>
            <w:rPr>
              <w:b/>
              <w:sz w:val="20"/>
            </w:rPr>
          </w:pPr>
          <w:r w:rsidRPr="002B3902">
            <w:rPr>
              <w:b/>
              <w:sz w:val="20"/>
            </w:rPr>
            <w:t>SISTEMA</w:t>
          </w:r>
          <w:r w:rsidR="00942120">
            <w:rPr>
              <w:b/>
              <w:sz w:val="20"/>
            </w:rPr>
            <w:t xml:space="preserve"> </w:t>
          </w:r>
          <w:r w:rsidR="003F0EE6">
            <w:rPr>
              <w:b/>
              <w:sz w:val="20"/>
            </w:rPr>
            <w:t xml:space="preserve">BAS </w:t>
          </w:r>
          <w:r w:rsidRPr="002B3902">
            <w:rPr>
              <w:b/>
              <w:sz w:val="20"/>
            </w:rPr>
            <w:t>A NORMA UNI 11235</w:t>
          </w:r>
          <w:r>
            <w:rPr>
              <w:b/>
              <w:sz w:val="20"/>
            </w:rPr>
            <w:t xml:space="preserve"> </w:t>
          </w:r>
        </w:p>
      </w:tc>
    </w:tr>
  </w:tbl>
  <w:p w14:paraId="6F1F046F" w14:textId="4D72580D" w:rsidR="008A22E7" w:rsidRPr="00976C54" w:rsidRDefault="008A22E7" w:rsidP="00643B67">
    <w:pPr>
      <w:pStyle w:val="Titolo1"/>
      <w:ind w:left="-70"/>
      <w:jc w:val="right"/>
      <w:rPr>
        <w:sz w:val="14"/>
        <w:szCs w:val="14"/>
      </w:rPr>
    </w:pPr>
    <w:r>
      <w:rPr>
        <w:sz w:val="14"/>
        <w:szCs w:val="14"/>
      </w:rPr>
      <w:t>202</w:t>
    </w:r>
    <w:r w:rsidR="00C9678E">
      <w:rPr>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6"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AF65A8"/>
    <w:multiLevelType w:val="hybridMultilevel"/>
    <w:tmpl w:val="0DA49B9E"/>
    <w:name w:val="WW8Num5222"/>
    <w:lvl w:ilvl="0" w:tplc="00000005">
      <w:start w:val="1"/>
      <w:numFmt w:val="decimal"/>
      <w:lvlText w:val="%1."/>
      <w:lvlJc w:val="left"/>
      <w:pPr>
        <w:tabs>
          <w:tab w:val="num" w:pos="1226"/>
        </w:tabs>
        <w:ind w:left="1226" w:hanging="360"/>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1"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ED3F60"/>
    <w:multiLevelType w:val="hybridMultilevel"/>
    <w:tmpl w:val="66C053A6"/>
    <w:lvl w:ilvl="0" w:tplc="189A29D2">
      <w:start w:val="1"/>
      <w:numFmt w:val="decimal"/>
      <w:lvlText w:val="%1."/>
      <w:lvlJc w:val="left"/>
      <w:pPr>
        <w:tabs>
          <w:tab w:val="num" w:pos="0"/>
        </w:tabs>
      </w:pPr>
      <w:rPr>
        <w:rFonts w:cs="Times New Roman" w:hint="default"/>
        <w:b/>
        <w:bCs/>
        <w:sz w:val="18"/>
        <w:szCs w:val="18"/>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6E178CB"/>
    <w:multiLevelType w:val="hybridMultilevel"/>
    <w:tmpl w:val="A0C4155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8" w15:restartNumberingAfterBreak="0">
    <w:nsid w:val="67D8051C"/>
    <w:multiLevelType w:val="hybridMultilevel"/>
    <w:tmpl w:val="AAA62706"/>
    <w:lvl w:ilvl="0" w:tplc="93022A88">
      <w:start w:val="1"/>
      <w:numFmt w:val="decimal"/>
      <w:lvlText w:val="%1."/>
      <w:lvlJc w:val="left"/>
      <w:pPr>
        <w:tabs>
          <w:tab w:val="num" w:pos="720"/>
        </w:tabs>
        <w:ind w:left="720" w:hanging="360"/>
      </w:pPr>
      <w:rPr>
        <w:rFonts w:ascii="Swis721 Lt BT" w:hAnsi="Swis721 Lt BT" w:cs="Swis721 Lt BT" w:hint="default"/>
        <w:b/>
        <w:bCs/>
        <w:sz w:val="18"/>
        <w:szCs w:val="1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68070611">
    <w:abstractNumId w:val="13"/>
  </w:num>
  <w:num w:numId="2" w16cid:durableId="902184403">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172336073">
    <w:abstractNumId w:val="8"/>
  </w:num>
  <w:num w:numId="4" w16cid:durableId="1290430510">
    <w:abstractNumId w:val="20"/>
  </w:num>
  <w:num w:numId="5" w16cid:durableId="1138299337">
    <w:abstractNumId w:val="1"/>
  </w:num>
  <w:num w:numId="6" w16cid:durableId="254948509">
    <w:abstractNumId w:val="2"/>
  </w:num>
  <w:num w:numId="7" w16cid:durableId="911547020">
    <w:abstractNumId w:val="4"/>
  </w:num>
  <w:num w:numId="8" w16cid:durableId="149567038">
    <w:abstractNumId w:val="3"/>
  </w:num>
  <w:num w:numId="9" w16cid:durableId="2098016718">
    <w:abstractNumId w:val="6"/>
  </w:num>
  <w:num w:numId="10" w16cid:durableId="1138692550">
    <w:abstractNumId w:val="19"/>
  </w:num>
  <w:num w:numId="11" w16cid:durableId="1362049789">
    <w:abstractNumId w:val="21"/>
  </w:num>
  <w:num w:numId="12" w16cid:durableId="1548949800">
    <w:abstractNumId w:val="5"/>
  </w:num>
  <w:num w:numId="13" w16cid:durableId="303047635">
    <w:abstractNumId w:val="5"/>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1191190538">
    <w:abstractNumId w:val="14"/>
  </w:num>
  <w:num w:numId="15" w16cid:durableId="1174497635">
    <w:abstractNumId w:val="11"/>
  </w:num>
  <w:num w:numId="16" w16cid:durableId="2109765678">
    <w:abstractNumId w:val="9"/>
  </w:num>
  <w:num w:numId="17" w16cid:durableId="221596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89716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7317968">
    <w:abstractNumId w:val="10"/>
  </w:num>
  <w:num w:numId="20" w16cid:durableId="1638141015">
    <w:abstractNumId w:val="21"/>
  </w:num>
  <w:num w:numId="21" w16cid:durableId="1687437779">
    <w:abstractNumId w:val="15"/>
  </w:num>
  <w:num w:numId="22" w16cid:durableId="116099915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16cid:durableId="1487432385">
    <w:abstractNumId w:val="7"/>
  </w:num>
  <w:num w:numId="24" w16cid:durableId="956183497">
    <w:abstractNumId w:val="16"/>
  </w:num>
  <w:num w:numId="25" w16cid:durableId="1319920954">
    <w:abstractNumId w:val="12"/>
  </w:num>
  <w:num w:numId="26" w16cid:durableId="1646738243">
    <w:abstractNumId w:val="18"/>
  </w:num>
  <w:num w:numId="27" w16cid:durableId="1404180853">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9C"/>
    <w:rsid w:val="00000F2C"/>
    <w:rsid w:val="00003CCD"/>
    <w:rsid w:val="00004B49"/>
    <w:rsid w:val="00011F25"/>
    <w:rsid w:val="000140EB"/>
    <w:rsid w:val="000155DB"/>
    <w:rsid w:val="0002235D"/>
    <w:rsid w:val="000315A4"/>
    <w:rsid w:val="00031976"/>
    <w:rsid w:val="00032879"/>
    <w:rsid w:val="00041BFC"/>
    <w:rsid w:val="00043FF8"/>
    <w:rsid w:val="00050DD2"/>
    <w:rsid w:val="00051FD5"/>
    <w:rsid w:val="000568E7"/>
    <w:rsid w:val="0005728D"/>
    <w:rsid w:val="0007015B"/>
    <w:rsid w:val="000735FF"/>
    <w:rsid w:val="00074B50"/>
    <w:rsid w:val="00077B62"/>
    <w:rsid w:val="0008041C"/>
    <w:rsid w:val="000A162E"/>
    <w:rsid w:val="000A2584"/>
    <w:rsid w:val="000B3C07"/>
    <w:rsid w:val="000B7C4C"/>
    <w:rsid w:val="000C68F6"/>
    <w:rsid w:val="000D20AE"/>
    <w:rsid w:val="000D72E4"/>
    <w:rsid w:val="000E3644"/>
    <w:rsid w:val="000E3B7B"/>
    <w:rsid w:val="000F2E25"/>
    <w:rsid w:val="000F3461"/>
    <w:rsid w:val="001028F5"/>
    <w:rsid w:val="0011055B"/>
    <w:rsid w:val="0011163F"/>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327"/>
    <w:rsid w:val="00181B32"/>
    <w:rsid w:val="00186615"/>
    <w:rsid w:val="00190784"/>
    <w:rsid w:val="0019242F"/>
    <w:rsid w:val="00192EBE"/>
    <w:rsid w:val="00195318"/>
    <w:rsid w:val="00196CEA"/>
    <w:rsid w:val="001A0549"/>
    <w:rsid w:val="001A4036"/>
    <w:rsid w:val="001B128C"/>
    <w:rsid w:val="001B5749"/>
    <w:rsid w:val="001B5931"/>
    <w:rsid w:val="001C5C6B"/>
    <w:rsid w:val="001D6188"/>
    <w:rsid w:val="001D79C9"/>
    <w:rsid w:val="001E0E38"/>
    <w:rsid w:val="001E0F4A"/>
    <w:rsid w:val="001E38FD"/>
    <w:rsid w:val="001E7128"/>
    <w:rsid w:val="001F1FA4"/>
    <w:rsid w:val="001F3A9C"/>
    <w:rsid w:val="001F3B2C"/>
    <w:rsid w:val="00200F4F"/>
    <w:rsid w:val="00202055"/>
    <w:rsid w:val="0020757F"/>
    <w:rsid w:val="00210058"/>
    <w:rsid w:val="00211234"/>
    <w:rsid w:val="002141B1"/>
    <w:rsid w:val="00214906"/>
    <w:rsid w:val="00216F8C"/>
    <w:rsid w:val="0021729E"/>
    <w:rsid w:val="002251B8"/>
    <w:rsid w:val="00225E81"/>
    <w:rsid w:val="00225FB9"/>
    <w:rsid w:val="00226B38"/>
    <w:rsid w:val="00226D16"/>
    <w:rsid w:val="0023060B"/>
    <w:rsid w:val="0023292B"/>
    <w:rsid w:val="00233CC7"/>
    <w:rsid w:val="0024127E"/>
    <w:rsid w:val="00243AE5"/>
    <w:rsid w:val="002540C3"/>
    <w:rsid w:val="00257DDE"/>
    <w:rsid w:val="00261381"/>
    <w:rsid w:val="00262D09"/>
    <w:rsid w:val="002639DF"/>
    <w:rsid w:val="002700CE"/>
    <w:rsid w:val="00276325"/>
    <w:rsid w:val="00276DE8"/>
    <w:rsid w:val="00282568"/>
    <w:rsid w:val="00283E8D"/>
    <w:rsid w:val="0028517E"/>
    <w:rsid w:val="0028691B"/>
    <w:rsid w:val="002A36D8"/>
    <w:rsid w:val="002A5311"/>
    <w:rsid w:val="002B0108"/>
    <w:rsid w:val="002B3902"/>
    <w:rsid w:val="002B65B7"/>
    <w:rsid w:val="002C0279"/>
    <w:rsid w:val="002C07BE"/>
    <w:rsid w:val="002D2B2C"/>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0A85"/>
    <w:rsid w:val="00323549"/>
    <w:rsid w:val="00323AF1"/>
    <w:rsid w:val="00330BD2"/>
    <w:rsid w:val="00334174"/>
    <w:rsid w:val="00337747"/>
    <w:rsid w:val="00337BB6"/>
    <w:rsid w:val="00340259"/>
    <w:rsid w:val="0034333B"/>
    <w:rsid w:val="0034377E"/>
    <w:rsid w:val="003467ED"/>
    <w:rsid w:val="0035581C"/>
    <w:rsid w:val="00363566"/>
    <w:rsid w:val="00364DFC"/>
    <w:rsid w:val="00373C42"/>
    <w:rsid w:val="003751BB"/>
    <w:rsid w:val="003818EA"/>
    <w:rsid w:val="003836C5"/>
    <w:rsid w:val="00393298"/>
    <w:rsid w:val="003977B4"/>
    <w:rsid w:val="003B119C"/>
    <w:rsid w:val="003B7B88"/>
    <w:rsid w:val="003C4FA8"/>
    <w:rsid w:val="003D3BD1"/>
    <w:rsid w:val="003D6BDA"/>
    <w:rsid w:val="003E4978"/>
    <w:rsid w:val="003E551D"/>
    <w:rsid w:val="003F0EE6"/>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6426"/>
    <w:rsid w:val="00457C50"/>
    <w:rsid w:val="00461770"/>
    <w:rsid w:val="0046342C"/>
    <w:rsid w:val="00464460"/>
    <w:rsid w:val="004673DB"/>
    <w:rsid w:val="00475372"/>
    <w:rsid w:val="004757B3"/>
    <w:rsid w:val="00484734"/>
    <w:rsid w:val="00485ECB"/>
    <w:rsid w:val="00492F42"/>
    <w:rsid w:val="004938FA"/>
    <w:rsid w:val="004955F8"/>
    <w:rsid w:val="00495743"/>
    <w:rsid w:val="00497B43"/>
    <w:rsid w:val="004A05BE"/>
    <w:rsid w:val="004B1C68"/>
    <w:rsid w:val="004B366A"/>
    <w:rsid w:val="004B58C1"/>
    <w:rsid w:val="004C4C01"/>
    <w:rsid w:val="004C67FC"/>
    <w:rsid w:val="004D2A53"/>
    <w:rsid w:val="004D54FC"/>
    <w:rsid w:val="004E0791"/>
    <w:rsid w:val="004E0A97"/>
    <w:rsid w:val="004E2579"/>
    <w:rsid w:val="004F2684"/>
    <w:rsid w:val="004F2A73"/>
    <w:rsid w:val="004F308A"/>
    <w:rsid w:val="004F5973"/>
    <w:rsid w:val="0050151C"/>
    <w:rsid w:val="00503D17"/>
    <w:rsid w:val="0052068B"/>
    <w:rsid w:val="005338CE"/>
    <w:rsid w:val="00541B64"/>
    <w:rsid w:val="005442F8"/>
    <w:rsid w:val="00567DD0"/>
    <w:rsid w:val="00570E71"/>
    <w:rsid w:val="00576F44"/>
    <w:rsid w:val="005777EF"/>
    <w:rsid w:val="00582D2E"/>
    <w:rsid w:val="0058467C"/>
    <w:rsid w:val="00587238"/>
    <w:rsid w:val="00587D54"/>
    <w:rsid w:val="00592841"/>
    <w:rsid w:val="005941D0"/>
    <w:rsid w:val="00597723"/>
    <w:rsid w:val="005A16A1"/>
    <w:rsid w:val="005A1B2B"/>
    <w:rsid w:val="005A5965"/>
    <w:rsid w:val="005A6DB1"/>
    <w:rsid w:val="005A7F9A"/>
    <w:rsid w:val="005B1330"/>
    <w:rsid w:val="005B26E6"/>
    <w:rsid w:val="005B2C40"/>
    <w:rsid w:val="005B2FB6"/>
    <w:rsid w:val="005B6C9F"/>
    <w:rsid w:val="005C2733"/>
    <w:rsid w:val="005C3C59"/>
    <w:rsid w:val="005C5D5E"/>
    <w:rsid w:val="005D1904"/>
    <w:rsid w:val="005D23CA"/>
    <w:rsid w:val="005D6253"/>
    <w:rsid w:val="005D7515"/>
    <w:rsid w:val="005F4FA7"/>
    <w:rsid w:val="005F54FB"/>
    <w:rsid w:val="005F5A58"/>
    <w:rsid w:val="0060353F"/>
    <w:rsid w:val="00604045"/>
    <w:rsid w:val="00612993"/>
    <w:rsid w:val="00612D70"/>
    <w:rsid w:val="00616BB3"/>
    <w:rsid w:val="00642E80"/>
    <w:rsid w:val="0064348D"/>
    <w:rsid w:val="00643B67"/>
    <w:rsid w:val="00647CCB"/>
    <w:rsid w:val="00653687"/>
    <w:rsid w:val="00656103"/>
    <w:rsid w:val="0065685D"/>
    <w:rsid w:val="006823DF"/>
    <w:rsid w:val="00685DB0"/>
    <w:rsid w:val="006872CD"/>
    <w:rsid w:val="006909AA"/>
    <w:rsid w:val="00693D44"/>
    <w:rsid w:val="00694DB0"/>
    <w:rsid w:val="00697B45"/>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14FA5"/>
    <w:rsid w:val="00721E1B"/>
    <w:rsid w:val="007225F2"/>
    <w:rsid w:val="00722ABE"/>
    <w:rsid w:val="00723663"/>
    <w:rsid w:val="007272E0"/>
    <w:rsid w:val="007312B9"/>
    <w:rsid w:val="0073336A"/>
    <w:rsid w:val="00734CAA"/>
    <w:rsid w:val="00737746"/>
    <w:rsid w:val="007428DA"/>
    <w:rsid w:val="00743737"/>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268F"/>
    <w:rsid w:val="007B3A89"/>
    <w:rsid w:val="007B4754"/>
    <w:rsid w:val="007C2033"/>
    <w:rsid w:val="007C3172"/>
    <w:rsid w:val="007C4531"/>
    <w:rsid w:val="007D0E7C"/>
    <w:rsid w:val="007D46FA"/>
    <w:rsid w:val="007D642D"/>
    <w:rsid w:val="007D712A"/>
    <w:rsid w:val="007D7716"/>
    <w:rsid w:val="007F3834"/>
    <w:rsid w:val="007F5A5F"/>
    <w:rsid w:val="007F796E"/>
    <w:rsid w:val="00803BFC"/>
    <w:rsid w:val="00805F69"/>
    <w:rsid w:val="00813195"/>
    <w:rsid w:val="00822888"/>
    <w:rsid w:val="00822C55"/>
    <w:rsid w:val="0083332D"/>
    <w:rsid w:val="00837BAE"/>
    <w:rsid w:val="00843C73"/>
    <w:rsid w:val="00843DEB"/>
    <w:rsid w:val="008444CD"/>
    <w:rsid w:val="00853AD6"/>
    <w:rsid w:val="00862AB9"/>
    <w:rsid w:val="00870DC2"/>
    <w:rsid w:val="00873ABA"/>
    <w:rsid w:val="0089137B"/>
    <w:rsid w:val="008961CD"/>
    <w:rsid w:val="008966C9"/>
    <w:rsid w:val="008A157F"/>
    <w:rsid w:val="008A22E7"/>
    <w:rsid w:val="008A3FE1"/>
    <w:rsid w:val="008A6767"/>
    <w:rsid w:val="008A6834"/>
    <w:rsid w:val="008B126C"/>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4ACE"/>
    <w:rsid w:val="00907DC1"/>
    <w:rsid w:val="009135BF"/>
    <w:rsid w:val="0091576B"/>
    <w:rsid w:val="00915E97"/>
    <w:rsid w:val="00922FBA"/>
    <w:rsid w:val="00927652"/>
    <w:rsid w:val="00930CB9"/>
    <w:rsid w:val="00942120"/>
    <w:rsid w:val="009435F1"/>
    <w:rsid w:val="00946734"/>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3267"/>
    <w:rsid w:val="009C58AA"/>
    <w:rsid w:val="009C5FC0"/>
    <w:rsid w:val="009C6771"/>
    <w:rsid w:val="009D071F"/>
    <w:rsid w:val="009D2DA9"/>
    <w:rsid w:val="009D3413"/>
    <w:rsid w:val="009D34E5"/>
    <w:rsid w:val="009D4971"/>
    <w:rsid w:val="009D50FD"/>
    <w:rsid w:val="009E0602"/>
    <w:rsid w:val="009E2735"/>
    <w:rsid w:val="009E5C95"/>
    <w:rsid w:val="009F0722"/>
    <w:rsid w:val="009F636D"/>
    <w:rsid w:val="00A0347C"/>
    <w:rsid w:val="00A05259"/>
    <w:rsid w:val="00A05969"/>
    <w:rsid w:val="00A115B7"/>
    <w:rsid w:val="00A13CAC"/>
    <w:rsid w:val="00A16CF8"/>
    <w:rsid w:val="00A17FE3"/>
    <w:rsid w:val="00A222E2"/>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37B8"/>
    <w:rsid w:val="00A87234"/>
    <w:rsid w:val="00A93C6A"/>
    <w:rsid w:val="00AA0843"/>
    <w:rsid w:val="00AA21E6"/>
    <w:rsid w:val="00AB74A5"/>
    <w:rsid w:val="00AD1A09"/>
    <w:rsid w:val="00AE0B21"/>
    <w:rsid w:val="00AE4611"/>
    <w:rsid w:val="00AE62ED"/>
    <w:rsid w:val="00AF47C0"/>
    <w:rsid w:val="00B040B4"/>
    <w:rsid w:val="00B06716"/>
    <w:rsid w:val="00B06D70"/>
    <w:rsid w:val="00B06FED"/>
    <w:rsid w:val="00B119F8"/>
    <w:rsid w:val="00B12532"/>
    <w:rsid w:val="00B12BDA"/>
    <w:rsid w:val="00B14615"/>
    <w:rsid w:val="00B17214"/>
    <w:rsid w:val="00B20194"/>
    <w:rsid w:val="00B204C4"/>
    <w:rsid w:val="00B21C4C"/>
    <w:rsid w:val="00B309F8"/>
    <w:rsid w:val="00B32BF4"/>
    <w:rsid w:val="00B36AC8"/>
    <w:rsid w:val="00B37CAA"/>
    <w:rsid w:val="00B4112C"/>
    <w:rsid w:val="00B44A32"/>
    <w:rsid w:val="00B52014"/>
    <w:rsid w:val="00B53495"/>
    <w:rsid w:val="00B54A05"/>
    <w:rsid w:val="00B634B7"/>
    <w:rsid w:val="00B63C61"/>
    <w:rsid w:val="00B647BB"/>
    <w:rsid w:val="00B66DBB"/>
    <w:rsid w:val="00B704BA"/>
    <w:rsid w:val="00B719C4"/>
    <w:rsid w:val="00B72ED1"/>
    <w:rsid w:val="00B7441E"/>
    <w:rsid w:val="00B76505"/>
    <w:rsid w:val="00B778BB"/>
    <w:rsid w:val="00B8003B"/>
    <w:rsid w:val="00B808A5"/>
    <w:rsid w:val="00B818D4"/>
    <w:rsid w:val="00B92456"/>
    <w:rsid w:val="00B937A6"/>
    <w:rsid w:val="00B95D12"/>
    <w:rsid w:val="00B966AC"/>
    <w:rsid w:val="00BA4BA4"/>
    <w:rsid w:val="00BA7A8D"/>
    <w:rsid w:val="00BB6256"/>
    <w:rsid w:val="00BC21F4"/>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678E"/>
    <w:rsid w:val="00C97232"/>
    <w:rsid w:val="00C97F32"/>
    <w:rsid w:val="00CA2E94"/>
    <w:rsid w:val="00CA75D6"/>
    <w:rsid w:val="00CA76FA"/>
    <w:rsid w:val="00CB3C2A"/>
    <w:rsid w:val="00CB4A6C"/>
    <w:rsid w:val="00CC1EE8"/>
    <w:rsid w:val="00CC6350"/>
    <w:rsid w:val="00CC75E4"/>
    <w:rsid w:val="00CD3734"/>
    <w:rsid w:val="00CD675D"/>
    <w:rsid w:val="00CE1C17"/>
    <w:rsid w:val="00CE5252"/>
    <w:rsid w:val="00CE6AB2"/>
    <w:rsid w:val="00CF2A18"/>
    <w:rsid w:val="00CF717D"/>
    <w:rsid w:val="00D012DC"/>
    <w:rsid w:val="00D021B0"/>
    <w:rsid w:val="00D24DE0"/>
    <w:rsid w:val="00D35BCE"/>
    <w:rsid w:val="00D375F3"/>
    <w:rsid w:val="00D37BEB"/>
    <w:rsid w:val="00D52F1B"/>
    <w:rsid w:val="00D63A25"/>
    <w:rsid w:val="00D7007F"/>
    <w:rsid w:val="00D70282"/>
    <w:rsid w:val="00D7144F"/>
    <w:rsid w:val="00D72743"/>
    <w:rsid w:val="00D74C3A"/>
    <w:rsid w:val="00D83CDE"/>
    <w:rsid w:val="00D916A6"/>
    <w:rsid w:val="00D935AE"/>
    <w:rsid w:val="00D966D6"/>
    <w:rsid w:val="00DA7A13"/>
    <w:rsid w:val="00DB1D01"/>
    <w:rsid w:val="00DB5D4C"/>
    <w:rsid w:val="00DC15C2"/>
    <w:rsid w:val="00DD604F"/>
    <w:rsid w:val="00DD7DB4"/>
    <w:rsid w:val="00DD7EB4"/>
    <w:rsid w:val="00DE375B"/>
    <w:rsid w:val="00DE4E8D"/>
    <w:rsid w:val="00DE593D"/>
    <w:rsid w:val="00DF027D"/>
    <w:rsid w:val="00DF1852"/>
    <w:rsid w:val="00DF565C"/>
    <w:rsid w:val="00E024E1"/>
    <w:rsid w:val="00E03F91"/>
    <w:rsid w:val="00E07FA6"/>
    <w:rsid w:val="00E13116"/>
    <w:rsid w:val="00E13D36"/>
    <w:rsid w:val="00E21C13"/>
    <w:rsid w:val="00E21CBE"/>
    <w:rsid w:val="00E21D6C"/>
    <w:rsid w:val="00E33E57"/>
    <w:rsid w:val="00E34750"/>
    <w:rsid w:val="00E37CC2"/>
    <w:rsid w:val="00E41D30"/>
    <w:rsid w:val="00E4653F"/>
    <w:rsid w:val="00E47B30"/>
    <w:rsid w:val="00E5202B"/>
    <w:rsid w:val="00E61172"/>
    <w:rsid w:val="00E61CD8"/>
    <w:rsid w:val="00E7066C"/>
    <w:rsid w:val="00E718A1"/>
    <w:rsid w:val="00E767EB"/>
    <w:rsid w:val="00E76F9F"/>
    <w:rsid w:val="00E80300"/>
    <w:rsid w:val="00E816A1"/>
    <w:rsid w:val="00E83428"/>
    <w:rsid w:val="00E851A2"/>
    <w:rsid w:val="00E911B0"/>
    <w:rsid w:val="00EB5E7D"/>
    <w:rsid w:val="00EC1563"/>
    <w:rsid w:val="00EC28D9"/>
    <w:rsid w:val="00EC6805"/>
    <w:rsid w:val="00EC75F5"/>
    <w:rsid w:val="00ED04E1"/>
    <w:rsid w:val="00ED1150"/>
    <w:rsid w:val="00ED36B6"/>
    <w:rsid w:val="00ED37E0"/>
    <w:rsid w:val="00ED7260"/>
    <w:rsid w:val="00EE1E25"/>
    <w:rsid w:val="00EE4D6D"/>
    <w:rsid w:val="00EE6273"/>
    <w:rsid w:val="00EF2F8E"/>
    <w:rsid w:val="00EF31DB"/>
    <w:rsid w:val="00F009A8"/>
    <w:rsid w:val="00F021AE"/>
    <w:rsid w:val="00F023C3"/>
    <w:rsid w:val="00F05B4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6654"/>
    <w:rsid w:val="00F7013F"/>
    <w:rsid w:val="00F706A8"/>
    <w:rsid w:val="00F71278"/>
    <w:rsid w:val="00F72147"/>
    <w:rsid w:val="00F75259"/>
    <w:rsid w:val="00F826D9"/>
    <w:rsid w:val="00F836F9"/>
    <w:rsid w:val="00F85D23"/>
    <w:rsid w:val="00FB6652"/>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135D9"/>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 w:type="paragraph" w:customStyle="1" w:styleId="xmsonormal">
    <w:name w:val="x_msonormal"/>
    <w:basedOn w:val="Normale"/>
    <w:rsid w:val="00363566"/>
    <w:pPr>
      <w:spacing w:before="100" w:beforeAutospacing="1" w:after="100" w:afterAutospacing="1"/>
    </w:pPr>
    <w:rPr>
      <w:sz w:val="24"/>
      <w:szCs w:val="24"/>
    </w:rPr>
  </w:style>
  <w:style w:type="paragraph" w:customStyle="1" w:styleId="xgmail-m-4529962497295729832msobodytext">
    <w:name w:val="x_gmail-m_-4529962497295729832msobodytext"/>
    <w:basedOn w:val="Normale"/>
    <w:rsid w:val="003635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39482787">
      <w:bodyDiv w:val="1"/>
      <w:marLeft w:val="0"/>
      <w:marRight w:val="0"/>
      <w:marTop w:val="0"/>
      <w:marBottom w:val="0"/>
      <w:divBdr>
        <w:top w:val="none" w:sz="0" w:space="0" w:color="auto"/>
        <w:left w:val="none" w:sz="0" w:space="0" w:color="auto"/>
        <w:bottom w:val="none" w:sz="0" w:space="0" w:color="auto"/>
        <w:right w:val="none" w:sz="0" w:space="0" w:color="auto"/>
      </w:divBdr>
    </w:div>
    <w:div w:id="245581785">
      <w:bodyDiv w:val="1"/>
      <w:marLeft w:val="0"/>
      <w:marRight w:val="0"/>
      <w:marTop w:val="0"/>
      <w:marBottom w:val="0"/>
      <w:divBdr>
        <w:top w:val="none" w:sz="0" w:space="0" w:color="auto"/>
        <w:left w:val="none" w:sz="0" w:space="0" w:color="auto"/>
        <w:bottom w:val="none" w:sz="0" w:space="0" w:color="auto"/>
        <w:right w:val="none" w:sz="0" w:space="0" w:color="auto"/>
      </w:divBdr>
    </w:div>
    <w:div w:id="299959996">
      <w:bodyDiv w:val="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 w:id="953442534">
      <w:bodyDiv w:val="1"/>
      <w:marLeft w:val="0"/>
      <w:marRight w:val="0"/>
      <w:marTop w:val="0"/>
      <w:marBottom w:val="0"/>
      <w:divBdr>
        <w:top w:val="none" w:sz="0" w:space="0" w:color="auto"/>
        <w:left w:val="none" w:sz="0" w:space="0" w:color="auto"/>
        <w:bottom w:val="none" w:sz="0" w:space="0" w:color="auto"/>
        <w:right w:val="none" w:sz="0" w:space="0" w:color="auto"/>
      </w:divBdr>
    </w:div>
    <w:div w:id="1014653619">
      <w:bodyDiv w:val="1"/>
      <w:marLeft w:val="0"/>
      <w:marRight w:val="0"/>
      <w:marTop w:val="0"/>
      <w:marBottom w:val="0"/>
      <w:divBdr>
        <w:top w:val="none" w:sz="0" w:space="0" w:color="auto"/>
        <w:left w:val="none" w:sz="0" w:space="0" w:color="auto"/>
        <w:bottom w:val="none" w:sz="0" w:space="0" w:color="auto"/>
        <w:right w:val="none" w:sz="0" w:space="0" w:color="auto"/>
      </w:divBdr>
    </w:div>
    <w:div w:id="1062482400">
      <w:bodyDiv w:val="1"/>
      <w:marLeft w:val="0"/>
      <w:marRight w:val="0"/>
      <w:marTop w:val="0"/>
      <w:marBottom w:val="0"/>
      <w:divBdr>
        <w:top w:val="none" w:sz="0" w:space="0" w:color="auto"/>
        <w:left w:val="none" w:sz="0" w:space="0" w:color="auto"/>
        <w:bottom w:val="none" w:sz="0" w:space="0" w:color="auto"/>
        <w:right w:val="none" w:sz="0" w:space="0" w:color="auto"/>
      </w:divBdr>
    </w:div>
    <w:div w:id="21082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2868</Words>
  <Characters>16352</Characters>
  <Application>Microsoft Office Word</Application>
  <DocSecurity>0</DocSecurity>
  <Lines>136</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19182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4</cp:revision>
  <cp:lastPrinted>2020-04-24T06:50:00Z</cp:lastPrinted>
  <dcterms:created xsi:type="dcterms:W3CDTF">2023-04-03T07:04:00Z</dcterms:created>
  <dcterms:modified xsi:type="dcterms:W3CDTF">2023-04-03T08:20:00Z</dcterms:modified>
</cp:coreProperties>
</file>